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81c6f6006a8482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9B1" w:rsidRPr="00044723" w:rsidRDefault="00BF49B1" w:rsidP="00BF49B1">
      <w:pPr>
        <w:pStyle w:val="CommentText"/>
        <w:rPr>
          <w:rFonts w:cs="Arial"/>
          <w:noProof/>
          <w:sz w:val="24"/>
          <w:szCs w:val="24"/>
          <w:lang w:val="en-US"/>
        </w:rPr>
      </w:pPr>
      <w:r>
        <w:rPr>
          <w:rFonts w:cs="Arial"/>
          <w:noProof/>
          <w:sz w:val="24"/>
          <w:szCs w:val="24"/>
          <w:lang w:eastAsia="en-GB"/>
        </w:rPr>
        <mc:AlternateContent>
          <mc:Choice Requires="wps">
            <w:drawing>
              <wp:anchor distT="0" distB="0" distL="114300" distR="114300" simplePos="0" relativeHeight="251659264" behindDoc="0" locked="0" layoutInCell="1" allowOverlap="1" wp14:anchorId="77B295BB" wp14:editId="19271861">
                <wp:simplePos x="0" y="0"/>
                <wp:positionH relativeFrom="column">
                  <wp:posOffset>5029200</wp:posOffset>
                </wp:positionH>
                <wp:positionV relativeFrom="paragraph">
                  <wp:posOffset>-683895</wp:posOffset>
                </wp:positionV>
                <wp:extent cx="1143000" cy="148590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9B0" w:rsidRDefault="002619B0" w:rsidP="00BF49B1">
                            <w:r>
                              <w:rPr>
                                <w:noProof/>
                                <w:lang w:eastAsia="en-GB"/>
                              </w:rPr>
                              <w:drawing>
                                <wp:inline distT="0" distB="0" distL="0" distR="0" wp14:anchorId="57A51179" wp14:editId="729C35D5">
                                  <wp:extent cx="942975" cy="1257300"/>
                                  <wp:effectExtent l="0" t="0" r="9525" b="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I/P&#10;RKWDAgAAEAUAAA4AAAAAAAAAAAAAAAAALgIAAGRycy9lMm9Eb2MueG1sUEsBAi0AFAAGAAgAAAAh&#10;ADyQsFPfAAAADAEAAA8AAAAAAAAAAAAAAAAA3QQAAGRycy9kb3ducmV2LnhtbFBLBQYAAAAABAAE&#10;APMAAADpBQAAAAA=&#10;" stroked="f">
                <v:textbox>
                  <w:txbxContent>
                    <w:p w:rsidR="002619B0" w:rsidRDefault="002619B0" w:rsidP="00BF49B1">
                      <w:r>
                        <w:rPr>
                          <w:noProof/>
                          <w:lang w:eastAsia="en-GB"/>
                        </w:rPr>
                        <w:drawing>
                          <wp:inline distT="0" distB="0" distL="0" distR="0" wp14:anchorId="57A51179" wp14:editId="729C35D5">
                            <wp:extent cx="942975" cy="1257300"/>
                            <wp:effectExtent l="0" t="0" r="9525" b="0"/>
                            <wp:docPr id="3" name="Picture 3"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inline>
                        </w:drawing>
                      </w:r>
                    </w:p>
                  </w:txbxContent>
                </v:textbox>
              </v:shape>
            </w:pict>
          </mc:Fallback>
        </mc:AlternateContent>
      </w:r>
    </w:p>
    <w:p w:rsidR="00BF49B1" w:rsidRPr="00044723" w:rsidRDefault="00BF49B1" w:rsidP="00BF49B1">
      <w:pPr>
        <w:jc w:val="right"/>
        <w:rPr>
          <w:rFonts w:ascii="Arial" w:hAnsi="Arial" w:cs="Arial"/>
          <w:b/>
          <w:bCs/>
        </w:rPr>
      </w:pPr>
    </w:p>
    <w:p w:rsidR="00BF49B1" w:rsidRPr="00044723" w:rsidRDefault="00BF49B1" w:rsidP="00BF49B1">
      <w:pPr>
        <w:jc w:val="right"/>
        <w:rPr>
          <w:rFonts w:ascii="Arial" w:hAnsi="Arial" w:cs="Arial"/>
        </w:rPr>
      </w:pPr>
    </w:p>
    <w:p w:rsidR="00BF49B1" w:rsidRPr="00044723" w:rsidRDefault="00BF49B1" w:rsidP="00BF49B1">
      <w:pPr>
        <w:tabs>
          <w:tab w:val="left" w:pos="2160"/>
        </w:tabs>
        <w:rPr>
          <w:rFonts w:ascii="Arial" w:hAnsi="Arial" w:cs="Arial"/>
          <w:b/>
          <w:bCs/>
        </w:rPr>
      </w:pPr>
    </w:p>
    <w:p w:rsidR="00BF49B1" w:rsidRPr="00044723" w:rsidRDefault="00BF49B1" w:rsidP="00BF49B1">
      <w:pPr>
        <w:rPr>
          <w:rFonts w:ascii="Arial" w:hAnsi="Arial" w:cs="Arial"/>
          <w:b/>
          <w:bCs/>
        </w:rPr>
      </w:pPr>
    </w:p>
    <w:p w:rsidR="00BF49B1" w:rsidRPr="00044723" w:rsidRDefault="00BF49B1" w:rsidP="00BF49B1">
      <w:pPr>
        <w:rPr>
          <w:rFonts w:ascii="Arial" w:hAnsi="Arial" w:cs="Arial"/>
          <w:b/>
          <w:bCs/>
        </w:rPr>
      </w:pPr>
    </w:p>
    <w:p w:rsidR="00BF49B1" w:rsidRPr="00044723" w:rsidRDefault="00AB6A06" w:rsidP="00BF49B1">
      <w:pPr>
        <w:tabs>
          <w:tab w:val="left" w:pos="2160"/>
        </w:tabs>
        <w:rPr>
          <w:rFonts w:ascii="Arial" w:hAnsi="Arial" w:cs="Arial"/>
          <w:b/>
          <w:bCs/>
        </w:rPr>
      </w:pPr>
      <w:r>
        <w:rPr>
          <w:rFonts w:ascii="Arial" w:hAnsi="Arial" w:cs="Arial"/>
          <w:b/>
          <w:bCs/>
        </w:rPr>
        <w:t xml:space="preserve">To: </w:t>
      </w:r>
      <w:r w:rsidR="00BF49B1">
        <w:rPr>
          <w:rFonts w:ascii="Arial" w:hAnsi="Arial" w:cs="Arial"/>
          <w:b/>
          <w:bCs/>
        </w:rPr>
        <w:t xml:space="preserve">The </w:t>
      </w:r>
      <w:r w:rsidR="00BF49B1" w:rsidRPr="00044723">
        <w:rPr>
          <w:rFonts w:ascii="Arial" w:hAnsi="Arial" w:cs="Arial"/>
          <w:b/>
          <w:bCs/>
        </w:rPr>
        <w:t>Scrutiny Committee</w:t>
      </w:r>
      <w:r w:rsidR="00BF49B1" w:rsidRPr="00044723">
        <w:rPr>
          <w:rFonts w:ascii="Arial" w:hAnsi="Arial" w:cs="Arial"/>
          <w:b/>
          <w:bCs/>
        </w:rPr>
        <w:tab/>
      </w:r>
      <w:r w:rsidR="00BF49B1" w:rsidRPr="00044723">
        <w:rPr>
          <w:rFonts w:ascii="Arial" w:hAnsi="Arial" w:cs="Arial"/>
          <w:b/>
          <w:bCs/>
        </w:rPr>
        <w:tab/>
      </w:r>
      <w:r w:rsidR="00BF49B1" w:rsidRPr="00044723">
        <w:rPr>
          <w:rFonts w:ascii="Arial" w:hAnsi="Arial" w:cs="Arial"/>
          <w:b/>
          <w:bCs/>
        </w:rPr>
        <w:tab/>
      </w:r>
    </w:p>
    <w:p w:rsidR="00BF49B1" w:rsidRPr="009F726E" w:rsidRDefault="00BF49B1" w:rsidP="00BF49B1">
      <w:pPr>
        <w:rPr>
          <w:rFonts w:ascii="Arial" w:hAnsi="Arial" w:cs="Arial"/>
          <w:bCs/>
        </w:rPr>
      </w:pPr>
    </w:p>
    <w:p w:rsidR="00BF49B1" w:rsidRPr="00044723" w:rsidRDefault="00AB6A06" w:rsidP="00BF49B1">
      <w:pPr>
        <w:tabs>
          <w:tab w:val="left" w:pos="2160"/>
          <w:tab w:val="left" w:pos="6300"/>
          <w:tab w:val="left" w:pos="7380"/>
        </w:tabs>
        <w:rPr>
          <w:rFonts w:ascii="Arial" w:hAnsi="Arial" w:cs="Arial"/>
          <w:b/>
          <w:bCs/>
        </w:rPr>
      </w:pPr>
      <w:r>
        <w:rPr>
          <w:rFonts w:ascii="Arial" w:hAnsi="Arial" w:cs="Arial"/>
          <w:b/>
          <w:bCs/>
        </w:rPr>
        <w:t xml:space="preserve">Date: </w:t>
      </w:r>
      <w:r w:rsidR="00BF49B1">
        <w:rPr>
          <w:rFonts w:ascii="Arial" w:hAnsi="Arial" w:cs="Arial"/>
          <w:b/>
          <w:bCs/>
        </w:rPr>
        <w:t>3</w:t>
      </w:r>
      <w:r w:rsidR="00BF49B1" w:rsidRPr="00BF49B1">
        <w:rPr>
          <w:rFonts w:ascii="Arial" w:hAnsi="Arial" w:cs="Arial"/>
          <w:b/>
          <w:bCs/>
          <w:vertAlign w:val="superscript"/>
        </w:rPr>
        <w:t>rd</w:t>
      </w:r>
      <w:r w:rsidR="00BF49B1">
        <w:rPr>
          <w:rFonts w:ascii="Arial" w:hAnsi="Arial" w:cs="Arial"/>
          <w:b/>
          <w:bCs/>
        </w:rPr>
        <w:t xml:space="preserve"> December 2013</w:t>
      </w:r>
      <w:r w:rsidR="00BF49B1" w:rsidRPr="00044723">
        <w:rPr>
          <w:rFonts w:ascii="Arial" w:hAnsi="Arial" w:cs="Arial"/>
          <w:b/>
          <w:bCs/>
        </w:rPr>
        <w:tab/>
      </w:r>
    </w:p>
    <w:p w:rsidR="00BF49B1" w:rsidRPr="00383A5F" w:rsidRDefault="00BF49B1" w:rsidP="00383A5F">
      <w:pPr>
        <w:rPr>
          <w:rFonts w:ascii="Arial" w:hAnsi="Arial" w:cs="Arial"/>
        </w:rPr>
      </w:pPr>
    </w:p>
    <w:p w:rsidR="00BF49B1" w:rsidRPr="00044723" w:rsidRDefault="00AB6A06" w:rsidP="00BF49B1">
      <w:pPr>
        <w:rPr>
          <w:rFonts w:ascii="Arial" w:hAnsi="Arial" w:cs="Arial"/>
          <w:b/>
          <w:bCs/>
        </w:rPr>
      </w:pPr>
      <w:r>
        <w:rPr>
          <w:rFonts w:ascii="Arial" w:hAnsi="Arial" w:cs="Arial"/>
          <w:b/>
          <w:bCs/>
        </w:rPr>
        <w:t xml:space="preserve">Report of: </w:t>
      </w:r>
      <w:r w:rsidR="00FE4018">
        <w:rPr>
          <w:rFonts w:ascii="Arial" w:hAnsi="Arial" w:cs="Arial"/>
          <w:b/>
          <w:bCs/>
        </w:rPr>
        <w:t>Enfranchisement and Empowerment Scrutiny Panel</w:t>
      </w:r>
    </w:p>
    <w:p w:rsidR="00BF49B1" w:rsidRPr="009F726E" w:rsidRDefault="00BF49B1" w:rsidP="00BF49B1">
      <w:pPr>
        <w:tabs>
          <w:tab w:val="left" w:pos="2160"/>
        </w:tabs>
        <w:rPr>
          <w:rFonts w:ascii="Arial" w:hAnsi="Arial" w:cs="Arial"/>
          <w:bCs/>
        </w:rPr>
      </w:pPr>
    </w:p>
    <w:p w:rsidR="00BF49B1" w:rsidRPr="00044723" w:rsidRDefault="00AB6A06" w:rsidP="00BF49B1">
      <w:pPr>
        <w:tabs>
          <w:tab w:val="left" w:pos="2160"/>
        </w:tabs>
        <w:ind w:left="2160" w:hanging="2160"/>
        <w:rPr>
          <w:rFonts w:ascii="Arial" w:hAnsi="Arial" w:cs="Arial"/>
          <w:b/>
          <w:bCs/>
        </w:rPr>
      </w:pPr>
      <w:r>
        <w:rPr>
          <w:rFonts w:ascii="Arial" w:hAnsi="Arial" w:cs="Arial"/>
          <w:b/>
          <w:bCs/>
        </w:rPr>
        <w:t xml:space="preserve">Title of Report: </w:t>
      </w:r>
      <w:r w:rsidR="00BF49B1" w:rsidRPr="00044723">
        <w:rPr>
          <w:rFonts w:ascii="Arial" w:hAnsi="Arial" w:cs="Arial"/>
          <w:b/>
          <w:bCs/>
        </w:rPr>
        <w:t>Enfranchisement and Empowerment</w:t>
      </w:r>
      <w:r w:rsidR="00EF0B09">
        <w:rPr>
          <w:rFonts w:ascii="Arial" w:hAnsi="Arial" w:cs="Arial"/>
          <w:b/>
          <w:bCs/>
        </w:rPr>
        <w:t xml:space="preserve"> </w:t>
      </w:r>
      <w:r w:rsidR="00FE4018">
        <w:rPr>
          <w:rFonts w:ascii="Arial" w:hAnsi="Arial" w:cs="Arial"/>
          <w:b/>
          <w:bCs/>
        </w:rPr>
        <w:t xml:space="preserve">Final </w:t>
      </w:r>
      <w:r w:rsidR="00BF49B1">
        <w:rPr>
          <w:rFonts w:ascii="Arial" w:hAnsi="Arial" w:cs="Arial"/>
          <w:b/>
          <w:bCs/>
        </w:rPr>
        <w:t>Report</w:t>
      </w:r>
    </w:p>
    <w:p w:rsidR="00EF0B09" w:rsidRPr="00EF0B09" w:rsidRDefault="00EF0B09" w:rsidP="00EF0B09"/>
    <w:p w:rsidR="00913909" w:rsidRPr="00913909" w:rsidRDefault="00913909" w:rsidP="007C21D3">
      <w:pPr>
        <w:pStyle w:val="Heading1"/>
        <w:pBdr>
          <w:top w:val="single" w:sz="4" w:space="1" w:color="auto"/>
          <w:left w:val="single" w:sz="4" w:space="4" w:color="auto"/>
          <w:bottom w:val="single" w:sz="4" w:space="1" w:color="auto"/>
          <w:right w:val="single" w:sz="4" w:space="4" w:color="auto"/>
        </w:pBdr>
        <w:jc w:val="center"/>
        <w:rPr>
          <w:b w:val="0"/>
        </w:rPr>
      </w:pPr>
    </w:p>
    <w:p w:rsidR="00BF49B1" w:rsidRPr="00044723" w:rsidRDefault="00BF49B1" w:rsidP="007C21D3">
      <w:pPr>
        <w:pStyle w:val="Heading1"/>
        <w:pBdr>
          <w:top w:val="single" w:sz="4" w:space="1" w:color="auto"/>
          <w:left w:val="single" w:sz="4" w:space="4" w:color="auto"/>
          <w:bottom w:val="single" w:sz="4" w:space="1" w:color="auto"/>
          <w:right w:val="single" w:sz="4" w:space="4" w:color="auto"/>
        </w:pBdr>
        <w:jc w:val="center"/>
        <w:rPr>
          <w:u w:val="single"/>
        </w:rPr>
      </w:pPr>
      <w:r w:rsidRPr="00044723">
        <w:rPr>
          <w:u w:val="single"/>
        </w:rPr>
        <w:t>Summary and Recommendations</w:t>
      </w:r>
    </w:p>
    <w:p w:rsidR="00BF49B1" w:rsidRPr="00044723" w:rsidRDefault="00BF49B1" w:rsidP="007C21D3">
      <w:pPr>
        <w:pBdr>
          <w:top w:val="single" w:sz="4" w:space="1" w:color="auto"/>
          <w:left w:val="single" w:sz="4" w:space="4" w:color="auto"/>
          <w:bottom w:val="single" w:sz="4" w:space="1" w:color="auto"/>
          <w:right w:val="single" w:sz="4" w:space="4" w:color="auto"/>
        </w:pBdr>
        <w:rPr>
          <w:rFonts w:ascii="Arial" w:hAnsi="Arial" w:cs="Arial"/>
        </w:rPr>
      </w:pPr>
    </w:p>
    <w:p w:rsidR="00BF49B1" w:rsidRPr="00AB6A06" w:rsidRDefault="00BF49B1" w:rsidP="007C21D3">
      <w:pPr>
        <w:pBdr>
          <w:top w:val="single" w:sz="4" w:space="1" w:color="auto"/>
          <w:left w:val="single" w:sz="4" w:space="4" w:color="auto"/>
          <w:bottom w:val="single" w:sz="4" w:space="1" w:color="auto"/>
          <w:right w:val="single" w:sz="4" w:space="4" w:color="auto"/>
        </w:pBdr>
        <w:rPr>
          <w:rFonts w:ascii="Arial" w:hAnsi="Arial" w:cs="Arial"/>
        </w:rPr>
      </w:pPr>
      <w:r w:rsidRPr="00044723">
        <w:rPr>
          <w:rFonts w:ascii="Arial" w:hAnsi="Arial" w:cs="Arial"/>
          <w:b/>
          <w:bCs/>
        </w:rPr>
        <w:t>Purpose of report</w:t>
      </w:r>
      <w:r w:rsidRPr="00044723">
        <w:rPr>
          <w:rFonts w:ascii="Arial" w:hAnsi="Arial" w:cs="Arial"/>
        </w:rPr>
        <w:t xml:space="preserve">:  </w:t>
      </w:r>
      <w:r w:rsidR="00AB6A06">
        <w:rPr>
          <w:rFonts w:ascii="Arial" w:hAnsi="Arial" w:cs="Arial"/>
        </w:rPr>
        <w:t>To present findings and recommendations from the</w:t>
      </w:r>
      <w:r w:rsidR="004B4650">
        <w:rPr>
          <w:rFonts w:ascii="Arial" w:hAnsi="Arial" w:cs="Arial"/>
        </w:rPr>
        <w:t xml:space="preserve"> Scrutiny Committee</w:t>
      </w:r>
      <w:r w:rsidR="00AB6A06">
        <w:rPr>
          <w:rFonts w:ascii="Arial" w:hAnsi="Arial" w:cs="Arial"/>
        </w:rPr>
        <w:t xml:space="preserve"> Enfranchisement and Empowerment Panel.</w:t>
      </w:r>
      <w:r w:rsidRPr="00044723">
        <w:rPr>
          <w:rFonts w:ascii="Arial" w:hAnsi="Arial" w:cs="Arial"/>
        </w:rPr>
        <w:tab/>
      </w:r>
      <w:r w:rsidRPr="00044723">
        <w:rPr>
          <w:rFonts w:ascii="Arial" w:hAnsi="Arial" w:cs="Arial"/>
        </w:rPr>
        <w:tab/>
      </w:r>
      <w:r w:rsidRPr="00044723">
        <w:rPr>
          <w:rFonts w:ascii="Arial" w:hAnsi="Arial" w:cs="Arial"/>
        </w:rPr>
        <w:tab/>
      </w:r>
      <w:r w:rsidRPr="00044723">
        <w:rPr>
          <w:rFonts w:ascii="Arial" w:hAnsi="Arial" w:cs="Arial"/>
        </w:rPr>
        <w:tab/>
      </w:r>
      <w:r w:rsidRPr="00044723">
        <w:rPr>
          <w:rFonts w:ascii="Arial" w:hAnsi="Arial" w:cs="Arial"/>
        </w:rPr>
        <w:tab/>
      </w:r>
      <w:r w:rsidRPr="00044723">
        <w:rPr>
          <w:rFonts w:ascii="Arial" w:hAnsi="Arial" w:cs="Arial"/>
        </w:rPr>
        <w:tab/>
      </w:r>
      <w:r w:rsidRPr="00044723">
        <w:rPr>
          <w:rFonts w:ascii="Arial" w:hAnsi="Arial" w:cs="Arial"/>
        </w:rPr>
        <w:tab/>
      </w:r>
    </w:p>
    <w:p w:rsidR="00BF49B1" w:rsidRPr="00044723" w:rsidRDefault="00BF49B1" w:rsidP="007C21D3">
      <w:pPr>
        <w:pBdr>
          <w:top w:val="single" w:sz="4" w:space="1" w:color="auto"/>
          <w:left w:val="single" w:sz="4" w:space="4" w:color="auto"/>
          <w:bottom w:val="single" w:sz="4" w:space="1" w:color="auto"/>
          <w:right w:val="single" w:sz="4" w:space="4" w:color="auto"/>
        </w:pBdr>
        <w:rPr>
          <w:rFonts w:ascii="Arial" w:hAnsi="Arial" w:cs="Arial"/>
          <w:bCs/>
        </w:rPr>
      </w:pPr>
      <w:r w:rsidRPr="00044723">
        <w:rPr>
          <w:rFonts w:ascii="Arial" w:hAnsi="Arial" w:cs="Arial"/>
          <w:b/>
          <w:bCs/>
        </w:rPr>
        <w:t xml:space="preserve">Scrutiny </w:t>
      </w:r>
      <w:r w:rsidR="00693C8D">
        <w:rPr>
          <w:rFonts w:ascii="Arial" w:hAnsi="Arial" w:cs="Arial"/>
          <w:b/>
          <w:bCs/>
        </w:rPr>
        <w:t xml:space="preserve">Panel </w:t>
      </w:r>
      <w:r w:rsidRPr="00044723">
        <w:rPr>
          <w:rFonts w:ascii="Arial" w:hAnsi="Arial" w:cs="Arial"/>
          <w:b/>
          <w:bCs/>
        </w:rPr>
        <w:t xml:space="preserve">Lead Members: </w:t>
      </w:r>
      <w:r w:rsidRPr="00044723">
        <w:rPr>
          <w:rFonts w:ascii="Arial" w:hAnsi="Arial" w:cs="Arial"/>
          <w:bCs/>
        </w:rPr>
        <w:t xml:space="preserve">Councillors </w:t>
      </w:r>
      <w:r w:rsidR="00913909">
        <w:rPr>
          <w:rFonts w:ascii="Arial" w:hAnsi="Arial" w:cs="Arial"/>
          <w:bCs/>
        </w:rPr>
        <w:t xml:space="preserve">Roy </w:t>
      </w:r>
      <w:proofErr w:type="spellStart"/>
      <w:r w:rsidRPr="00044723">
        <w:rPr>
          <w:rFonts w:ascii="Arial" w:hAnsi="Arial" w:cs="Arial"/>
          <w:bCs/>
        </w:rPr>
        <w:t>Darke</w:t>
      </w:r>
      <w:proofErr w:type="spellEnd"/>
      <w:r w:rsidRPr="00044723">
        <w:rPr>
          <w:rFonts w:ascii="Arial" w:hAnsi="Arial" w:cs="Arial"/>
          <w:bCs/>
        </w:rPr>
        <w:t>,</w:t>
      </w:r>
      <w:r w:rsidR="00913909">
        <w:rPr>
          <w:rFonts w:ascii="Arial" w:hAnsi="Arial" w:cs="Arial"/>
          <w:bCs/>
        </w:rPr>
        <w:t xml:space="preserve"> Graham</w:t>
      </w:r>
      <w:r w:rsidRPr="00044723">
        <w:rPr>
          <w:rFonts w:ascii="Arial" w:hAnsi="Arial" w:cs="Arial"/>
          <w:bCs/>
        </w:rPr>
        <w:t xml:space="preserve"> Jones and </w:t>
      </w:r>
      <w:r w:rsidR="00913909">
        <w:rPr>
          <w:rFonts w:ascii="Arial" w:hAnsi="Arial" w:cs="Arial"/>
          <w:bCs/>
        </w:rPr>
        <w:t xml:space="preserve">Helen </w:t>
      </w:r>
      <w:r w:rsidRPr="00044723">
        <w:rPr>
          <w:rFonts w:ascii="Arial" w:hAnsi="Arial" w:cs="Arial"/>
          <w:bCs/>
        </w:rPr>
        <w:t>O’Hara</w:t>
      </w:r>
    </w:p>
    <w:p w:rsidR="00BF49B1" w:rsidRPr="00044723" w:rsidRDefault="00BF49B1" w:rsidP="007C21D3">
      <w:pPr>
        <w:pBdr>
          <w:top w:val="single" w:sz="4" w:space="1" w:color="auto"/>
          <w:left w:val="single" w:sz="4" w:space="4" w:color="auto"/>
          <w:bottom w:val="single" w:sz="4" w:space="1" w:color="auto"/>
          <w:right w:val="single" w:sz="4" w:space="4" w:color="auto"/>
        </w:pBdr>
        <w:rPr>
          <w:rFonts w:ascii="Arial" w:hAnsi="Arial" w:cs="Arial"/>
          <w:bCs/>
        </w:rPr>
      </w:pPr>
    </w:p>
    <w:p w:rsidR="00BF49B1" w:rsidRDefault="00BF49B1" w:rsidP="007C21D3">
      <w:pPr>
        <w:pBdr>
          <w:top w:val="single" w:sz="4" w:space="1" w:color="auto"/>
          <w:left w:val="single" w:sz="4" w:space="4" w:color="auto"/>
          <w:bottom w:val="single" w:sz="4" w:space="1" w:color="auto"/>
          <w:right w:val="single" w:sz="4" w:space="4" w:color="auto"/>
        </w:pBdr>
        <w:rPr>
          <w:rFonts w:ascii="Arial" w:hAnsi="Arial" w:cs="Arial"/>
          <w:bCs/>
        </w:rPr>
      </w:pPr>
      <w:r w:rsidRPr="00044723">
        <w:rPr>
          <w:rFonts w:ascii="Arial" w:hAnsi="Arial" w:cs="Arial"/>
          <w:b/>
          <w:bCs/>
        </w:rPr>
        <w:t xml:space="preserve">Executive Lead Member: </w:t>
      </w:r>
      <w:r w:rsidRPr="00A01198">
        <w:rPr>
          <w:rFonts w:ascii="Arial" w:hAnsi="Arial" w:cs="Arial"/>
          <w:bCs/>
        </w:rPr>
        <w:t>Councillor Bob Price</w:t>
      </w:r>
      <w:r w:rsidR="00693C8D">
        <w:rPr>
          <w:rFonts w:ascii="Arial" w:hAnsi="Arial" w:cs="Arial"/>
          <w:bCs/>
        </w:rPr>
        <w:t xml:space="preserve">, </w:t>
      </w:r>
      <w:r>
        <w:rPr>
          <w:rFonts w:ascii="Arial" w:hAnsi="Arial" w:cs="Arial"/>
          <w:bCs/>
        </w:rPr>
        <w:t>Corporate Governance and Strategic Partnerships.</w:t>
      </w:r>
    </w:p>
    <w:p w:rsidR="00BF49B1" w:rsidRDefault="00BF49B1" w:rsidP="007C21D3">
      <w:pPr>
        <w:pBdr>
          <w:top w:val="single" w:sz="4" w:space="1" w:color="auto"/>
          <w:left w:val="single" w:sz="4" w:space="4" w:color="auto"/>
          <w:bottom w:val="single" w:sz="4" w:space="1" w:color="auto"/>
          <w:right w:val="single" w:sz="4" w:space="4" w:color="auto"/>
        </w:pBdr>
        <w:rPr>
          <w:rFonts w:ascii="Arial" w:hAnsi="Arial" w:cs="Arial"/>
          <w:bCs/>
        </w:rPr>
      </w:pPr>
    </w:p>
    <w:p w:rsidR="00BF49B1" w:rsidRPr="00A83F87" w:rsidRDefault="00BF49B1" w:rsidP="007C21D3">
      <w:pPr>
        <w:pBdr>
          <w:top w:val="single" w:sz="4" w:space="1" w:color="auto"/>
          <w:left w:val="single" w:sz="4" w:space="4" w:color="auto"/>
          <w:bottom w:val="single" w:sz="4" w:space="1" w:color="auto"/>
          <w:right w:val="single" w:sz="4" w:space="4" w:color="auto"/>
        </w:pBdr>
        <w:rPr>
          <w:rFonts w:ascii="Arial" w:hAnsi="Arial" w:cs="Arial"/>
          <w:b/>
          <w:bCs/>
        </w:rPr>
      </w:pPr>
      <w:r w:rsidRPr="00A83F87">
        <w:rPr>
          <w:rFonts w:ascii="Arial" w:hAnsi="Arial" w:cs="Arial"/>
          <w:b/>
          <w:bCs/>
        </w:rPr>
        <w:t>Recommendations:</w:t>
      </w:r>
    </w:p>
    <w:p w:rsidR="00BF49B1" w:rsidRDefault="00BF49B1" w:rsidP="007C21D3">
      <w:pPr>
        <w:pBdr>
          <w:top w:val="single" w:sz="4" w:space="1" w:color="auto"/>
          <w:left w:val="single" w:sz="4" w:space="4" w:color="auto"/>
          <w:bottom w:val="single" w:sz="4" w:space="1" w:color="auto"/>
          <w:right w:val="single" w:sz="4" w:space="4" w:color="auto"/>
        </w:pBdr>
        <w:rPr>
          <w:rFonts w:ascii="Arial" w:hAnsi="Arial" w:cs="Arial"/>
          <w:bCs/>
        </w:rPr>
      </w:pPr>
    </w:p>
    <w:p w:rsidR="007C21D3" w:rsidRDefault="007C21D3" w:rsidP="007C21D3">
      <w:pPr>
        <w:pStyle w:val="ListParagraph"/>
        <w:numPr>
          <w:ilvl w:val="0"/>
          <w:numId w:val="29"/>
        </w:numPr>
        <w:pBdr>
          <w:top w:val="single" w:sz="4" w:space="1" w:color="auto"/>
          <w:left w:val="single" w:sz="4" w:space="4" w:color="auto"/>
          <w:bottom w:val="single" w:sz="4" w:space="1" w:color="auto"/>
          <w:right w:val="single" w:sz="4" w:space="4" w:color="auto"/>
        </w:pBdr>
        <w:ind w:hanging="720"/>
        <w:rPr>
          <w:rFonts w:ascii="Arial" w:hAnsi="Arial" w:cs="Arial"/>
        </w:rPr>
      </w:pPr>
      <w:r w:rsidRPr="007C21D3">
        <w:rPr>
          <w:rFonts w:ascii="Arial" w:hAnsi="Arial" w:cs="Arial"/>
        </w:rPr>
        <w:t>Given the importance of social cohesion for Oxford’s future, that the Enfranchisement and Empowerment Panel continue its work into 2014 to:</w:t>
      </w:r>
    </w:p>
    <w:p w:rsidR="007C21D3" w:rsidRPr="007C21D3" w:rsidRDefault="007C21D3" w:rsidP="007C21D3">
      <w:pPr>
        <w:pBdr>
          <w:top w:val="single" w:sz="4" w:space="1" w:color="auto"/>
          <w:left w:val="single" w:sz="4" w:space="4" w:color="auto"/>
          <w:bottom w:val="single" w:sz="4" w:space="1" w:color="auto"/>
          <w:right w:val="single" w:sz="4" w:space="4" w:color="auto"/>
        </w:pBdr>
        <w:rPr>
          <w:rFonts w:ascii="Arial" w:hAnsi="Arial" w:cs="Arial"/>
        </w:rPr>
      </w:pPr>
    </w:p>
    <w:p w:rsidR="007C21D3" w:rsidRPr="007C21D3" w:rsidRDefault="002619B0" w:rsidP="007C21D3">
      <w:pPr>
        <w:pStyle w:val="ListParagraph"/>
        <w:numPr>
          <w:ilvl w:val="0"/>
          <w:numId w:val="32"/>
        </w:numPr>
        <w:pBdr>
          <w:top w:val="single" w:sz="4" w:space="1" w:color="auto"/>
          <w:left w:val="single" w:sz="4" w:space="4" w:color="auto"/>
          <w:bottom w:val="single" w:sz="4" w:space="1" w:color="auto"/>
          <w:right w:val="single" w:sz="4" w:space="4" w:color="auto"/>
        </w:pBdr>
        <w:ind w:hanging="720"/>
        <w:rPr>
          <w:rFonts w:ascii="Arial" w:hAnsi="Arial" w:cs="Arial"/>
        </w:rPr>
      </w:pPr>
      <w:r>
        <w:rPr>
          <w:rFonts w:ascii="Arial" w:hAnsi="Arial" w:cs="Arial"/>
        </w:rPr>
        <w:t>e</w:t>
      </w:r>
      <w:r w:rsidR="007C21D3" w:rsidRPr="007C21D3">
        <w:rPr>
          <w:rFonts w:ascii="Arial" w:hAnsi="Arial" w:cs="Arial"/>
        </w:rPr>
        <w:t>xtend the Focus Group discussions to other recently arrived communities</w:t>
      </w:r>
    </w:p>
    <w:p w:rsidR="007C21D3" w:rsidRPr="007C21D3" w:rsidRDefault="002619B0" w:rsidP="007C21D3">
      <w:pPr>
        <w:pStyle w:val="ListParagraph"/>
        <w:numPr>
          <w:ilvl w:val="0"/>
          <w:numId w:val="32"/>
        </w:numPr>
        <w:pBdr>
          <w:top w:val="single" w:sz="4" w:space="1" w:color="auto"/>
          <w:left w:val="single" w:sz="4" w:space="4" w:color="auto"/>
          <w:bottom w:val="single" w:sz="4" w:space="1" w:color="auto"/>
          <w:right w:val="single" w:sz="4" w:space="4" w:color="auto"/>
        </w:pBdr>
        <w:ind w:hanging="720"/>
        <w:rPr>
          <w:rFonts w:ascii="Arial" w:hAnsi="Arial" w:cs="Arial"/>
        </w:rPr>
      </w:pPr>
      <w:r>
        <w:rPr>
          <w:rFonts w:ascii="Arial" w:hAnsi="Arial" w:cs="Arial"/>
        </w:rPr>
        <w:t>e</w:t>
      </w:r>
      <w:r w:rsidR="007C21D3" w:rsidRPr="007C21D3">
        <w:rPr>
          <w:rFonts w:ascii="Arial" w:hAnsi="Arial" w:cs="Arial"/>
        </w:rPr>
        <w:t>xplore options for raising awareness across the city of the extent and character of its diversity</w:t>
      </w:r>
    </w:p>
    <w:p w:rsidR="007C21D3" w:rsidRPr="007C21D3" w:rsidRDefault="002619B0" w:rsidP="007C21D3">
      <w:pPr>
        <w:pStyle w:val="ListParagraph"/>
        <w:numPr>
          <w:ilvl w:val="0"/>
          <w:numId w:val="32"/>
        </w:numPr>
        <w:pBdr>
          <w:top w:val="single" w:sz="4" w:space="1" w:color="auto"/>
          <w:left w:val="single" w:sz="4" w:space="4" w:color="auto"/>
          <w:bottom w:val="single" w:sz="4" w:space="1" w:color="auto"/>
          <w:right w:val="single" w:sz="4" w:space="4" w:color="auto"/>
        </w:pBdr>
        <w:ind w:hanging="720"/>
        <w:rPr>
          <w:rFonts w:ascii="Arial" w:hAnsi="Arial" w:cs="Arial"/>
        </w:rPr>
      </w:pPr>
      <w:r>
        <w:rPr>
          <w:rFonts w:ascii="Arial" w:hAnsi="Arial" w:cs="Arial"/>
        </w:rPr>
        <w:t>i</w:t>
      </w:r>
      <w:r w:rsidR="007C21D3" w:rsidRPr="007C21D3">
        <w:rPr>
          <w:rFonts w:ascii="Arial" w:hAnsi="Arial" w:cs="Arial"/>
        </w:rPr>
        <w:t>nquire into social cohesion strategies developed in other local authority areas</w:t>
      </w:r>
    </w:p>
    <w:p w:rsidR="007C21D3" w:rsidRPr="007C21D3" w:rsidRDefault="002619B0" w:rsidP="007C21D3">
      <w:pPr>
        <w:pStyle w:val="ListParagraph"/>
        <w:numPr>
          <w:ilvl w:val="0"/>
          <w:numId w:val="32"/>
        </w:numPr>
        <w:pBdr>
          <w:top w:val="single" w:sz="4" w:space="1" w:color="auto"/>
          <w:left w:val="single" w:sz="4" w:space="4" w:color="auto"/>
          <w:bottom w:val="single" w:sz="4" w:space="1" w:color="auto"/>
          <w:right w:val="single" w:sz="4" w:space="4" w:color="auto"/>
        </w:pBdr>
        <w:ind w:hanging="720"/>
        <w:rPr>
          <w:rFonts w:ascii="Arial" w:hAnsi="Arial" w:cs="Arial"/>
        </w:rPr>
      </w:pPr>
      <w:r>
        <w:rPr>
          <w:rFonts w:ascii="Arial" w:hAnsi="Arial" w:cs="Arial"/>
        </w:rPr>
        <w:t>r</w:t>
      </w:r>
      <w:r w:rsidR="007C21D3" w:rsidRPr="007C21D3">
        <w:rPr>
          <w:rFonts w:ascii="Arial" w:hAnsi="Arial" w:cs="Arial"/>
        </w:rPr>
        <w:t>eview the effectiveness of ESOL support from the Social Inclusion Fund</w:t>
      </w:r>
    </w:p>
    <w:p w:rsidR="008E43E1" w:rsidRPr="00DB14A8" w:rsidRDefault="002619B0" w:rsidP="008E43E1">
      <w:pPr>
        <w:pStyle w:val="ListParagraph"/>
        <w:numPr>
          <w:ilvl w:val="0"/>
          <w:numId w:val="32"/>
        </w:numPr>
        <w:pBdr>
          <w:top w:val="single" w:sz="4" w:space="1" w:color="auto"/>
          <w:left w:val="single" w:sz="4" w:space="4" w:color="auto"/>
          <w:bottom w:val="single" w:sz="4" w:space="1" w:color="auto"/>
          <w:right w:val="single" w:sz="4" w:space="4" w:color="auto"/>
        </w:pBdr>
        <w:ind w:hanging="720"/>
        <w:rPr>
          <w:rFonts w:ascii="Arial" w:hAnsi="Arial" w:cs="Arial"/>
        </w:rPr>
      </w:pPr>
      <w:r>
        <w:rPr>
          <w:rFonts w:ascii="Arial" w:hAnsi="Arial" w:cs="Arial"/>
        </w:rPr>
        <w:t>e</w:t>
      </w:r>
      <w:r w:rsidR="007C21D3" w:rsidRPr="007C21D3">
        <w:rPr>
          <w:rFonts w:ascii="Arial" w:hAnsi="Arial" w:cs="Arial"/>
        </w:rPr>
        <w:t>valuate officers’ proposals to maximise IER</w:t>
      </w:r>
    </w:p>
    <w:p w:rsidR="007C21D3" w:rsidRDefault="002619B0" w:rsidP="007C21D3">
      <w:pPr>
        <w:pStyle w:val="ListParagraph"/>
        <w:numPr>
          <w:ilvl w:val="0"/>
          <w:numId w:val="32"/>
        </w:numPr>
        <w:pBdr>
          <w:top w:val="single" w:sz="4" w:space="1" w:color="auto"/>
          <w:left w:val="single" w:sz="4" w:space="4" w:color="auto"/>
          <w:bottom w:val="single" w:sz="4" w:space="1" w:color="auto"/>
          <w:right w:val="single" w:sz="4" w:space="4" w:color="auto"/>
        </w:pBdr>
        <w:ind w:hanging="720"/>
        <w:rPr>
          <w:rFonts w:ascii="Arial" w:hAnsi="Arial" w:cs="Arial"/>
        </w:rPr>
      </w:pPr>
      <w:r>
        <w:rPr>
          <w:rFonts w:ascii="Arial" w:hAnsi="Arial" w:cs="Arial"/>
        </w:rPr>
        <w:t>t</w:t>
      </w:r>
      <w:r w:rsidR="007C21D3" w:rsidRPr="007C21D3">
        <w:rPr>
          <w:rFonts w:ascii="Arial" w:hAnsi="Arial" w:cs="Arial"/>
        </w:rPr>
        <w:t>ake evidence on the number of, and means to empower</w:t>
      </w:r>
      <w:r>
        <w:rPr>
          <w:rFonts w:ascii="Arial" w:hAnsi="Arial" w:cs="Arial"/>
        </w:rPr>
        <w:t>,</w:t>
      </w:r>
      <w:r w:rsidR="007C21D3" w:rsidRPr="007C21D3">
        <w:rPr>
          <w:rFonts w:ascii="Arial" w:hAnsi="Arial" w:cs="Arial"/>
        </w:rPr>
        <w:t xml:space="preserve"> th</w:t>
      </w:r>
      <w:r w:rsidR="008E43E1">
        <w:rPr>
          <w:rFonts w:ascii="Arial" w:hAnsi="Arial" w:cs="Arial"/>
        </w:rPr>
        <w:t>ose adult residents not entitled</w:t>
      </w:r>
      <w:r w:rsidR="007C21D3" w:rsidRPr="007C21D3">
        <w:rPr>
          <w:rFonts w:ascii="Arial" w:hAnsi="Arial" w:cs="Arial"/>
        </w:rPr>
        <w:t xml:space="preserve"> to take part in elections</w:t>
      </w:r>
    </w:p>
    <w:p w:rsidR="007C21D3" w:rsidRPr="007C21D3" w:rsidRDefault="007C21D3" w:rsidP="007C21D3">
      <w:pPr>
        <w:pBdr>
          <w:top w:val="single" w:sz="4" w:space="1" w:color="auto"/>
          <w:left w:val="single" w:sz="4" w:space="4" w:color="auto"/>
          <w:bottom w:val="single" w:sz="4" w:space="1" w:color="auto"/>
          <w:right w:val="single" w:sz="4" w:space="4" w:color="auto"/>
        </w:pBdr>
        <w:rPr>
          <w:rFonts w:ascii="Arial" w:hAnsi="Arial" w:cs="Arial"/>
        </w:rPr>
      </w:pPr>
    </w:p>
    <w:p w:rsidR="00DC1BC1" w:rsidRDefault="007C21D3" w:rsidP="007C21D3">
      <w:pPr>
        <w:pStyle w:val="ListParagraph"/>
        <w:numPr>
          <w:ilvl w:val="0"/>
          <w:numId w:val="29"/>
        </w:numPr>
        <w:pBdr>
          <w:top w:val="single" w:sz="4" w:space="1" w:color="auto"/>
          <w:left w:val="single" w:sz="4" w:space="4" w:color="auto"/>
          <w:bottom w:val="single" w:sz="4" w:space="1" w:color="auto"/>
          <w:right w:val="single" w:sz="4" w:space="4" w:color="auto"/>
        </w:pBdr>
        <w:ind w:hanging="720"/>
        <w:rPr>
          <w:rFonts w:ascii="Arial" w:hAnsi="Arial" w:cs="Arial"/>
          <w:bCs/>
        </w:rPr>
      </w:pPr>
      <w:r w:rsidRPr="007C21D3">
        <w:rPr>
          <w:rFonts w:ascii="Arial" w:hAnsi="Arial" w:cs="Arial"/>
          <w:bCs/>
        </w:rPr>
        <w:t>That the Principal Elec</w:t>
      </w:r>
      <w:r w:rsidR="00DC1BC1">
        <w:rPr>
          <w:rFonts w:ascii="Arial" w:hAnsi="Arial" w:cs="Arial"/>
          <w:bCs/>
        </w:rPr>
        <w:t>toral Services Officer presents:</w:t>
      </w:r>
    </w:p>
    <w:p w:rsidR="00DC1BC1" w:rsidRDefault="00DC1BC1" w:rsidP="00DC1BC1">
      <w:pPr>
        <w:pBdr>
          <w:top w:val="single" w:sz="4" w:space="1" w:color="auto"/>
          <w:left w:val="single" w:sz="4" w:space="4" w:color="auto"/>
          <w:bottom w:val="single" w:sz="4" w:space="1" w:color="auto"/>
          <w:right w:val="single" w:sz="4" w:space="4" w:color="auto"/>
        </w:pBdr>
        <w:rPr>
          <w:rFonts w:ascii="Arial" w:hAnsi="Arial" w:cs="Arial"/>
          <w:bCs/>
        </w:rPr>
      </w:pPr>
    </w:p>
    <w:p w:rsidR="007C21D3" w:rsidRDefault="002619B0" w:rsidP="00DC1BC1">
      <w:pPr>
        <w:pStyle w:val="ListParagraph"/>
        <w:numPr>
          <w:ilvl w:val="0"/>
          <w:numId w:val="33"/>
        </w:numPr>
        <w:pBdr>
          <w:top w:val="single" w:sz="4" w:space="1" w:color="auto"/>
          <w:left w:val="single" w:sz="4" w:space="4" w:color="auto"/>
          <w:bottom w:val="single" w:sz="4" w:space="1" w:color="auto"/>
          <w:right w:val="single" w:sz="4" w:space="4" w:color="auto"/>
        </w:pBdr>
        <w:ind w:hanging="720"/>
        <w:rPr>
          <w:rFonts w:ascii="Arial" w:hAnsi="Arial" w:cs="Arial"/>
          <w:bCs/>
        </w:rPr>
      </w:pPr>
      <w:proofErr w:type="gramStart"/>
      <w:r>
        <w:rPr>
          <w:rFonts w:ascii="Arial" w:hAnsi="Arial" w:cs="Arial"/>
          <w:bCs/>
        </w:rPr>
        <w:t>a</w:t>
      </w:r>
      <w:r w:rsidR="00DC1BC1">
        <w:rPr>
          <w:rFonts w:ascii="Arial" w:hAnsi="Arial" w:cs="Arial"/>
          <w:bCs/>
        </w:rPr>
        <w:t>n</w:t>
      </w:r>
      <w:proofErr w:type="gramEnd"/>
      <w:r w:rsidR="00DC1BC1">
        <w:rPr>
          <w:rFonts w:ascii="Arial" w:hAnsi="Arial" w:cs="Arial"/>
          <w:bCs/>
        </w:rPr>
        <w:t xml:space="preserve"> </w:t>
      </w:r>
      <w:r>
        <w:rPr>
          <w:rFonts w:ascii="Arial" w:hAnsi="Arial" w:cs="Arial"/>
          <w:bCs/>
        </w:rPr>
        <w:t>update to m</w:t>
      </w:r>
      <w:r w:rsidR="007C21D3" w:rsidRPr="00DC1BC1">
        <w:rPr>
          <w:rFonts w:ascii="Arial" w:hAnsi="Arial" w:cs="Arial"/>
          <w:bCs/>
        </w:rPr>
        <w:t>embers on t</w:t>
      </w:r>
      <w:r w:rsidR="00DC1BC1">
        <w:rPr>
          <w:rFonts w:ascii="Arial" w:hAnsi="Arial" w:cs="Arial"/>
          <w:bCs/>
        </w:rPr>
        <w:t xml:space="preserve">he progress towards </w:t>
      </w:r>
      <w:r>
        <w:rPr>
          <w:rFonts w:ascii="Arial" w:hAnsi="Arial" w:cs="Arial"/>
          <w:bCs/>
        </w:rPr>
        <w:t xml:space="preserve">the implantation of </w:t>
      </w:r>
      <w:r w:rsidR="00DC1BC1">
        <w:rPr>
          <w:rFonts w:ascii="Arial" w:hAnsi="Arial" w:cs="Arial"/>
          <w:bCs/>
        </w:rPr>
        <w:t>IER in 2014 and how funding, following a succe</w:t>
      </w:r>
      <w:r>
        <w:rPr>
          <w:rFonts w:ascii="Arial" w:hAnsi="Arial" w:cs="Arial"/>
          <w:bCs/>
        </w:rPr>
        <w:t>ssful bid to the Cabinet Office</w:t>
      </w:r>
      <w:r w:rsidR="00DC1BC1">
        <w:rPr>
          <w:rFonts w:ascii="Arial" w:hAnsi="Arial" w:cs="Arial"/>
          <w:bCs/>
        </w:rPr>
        <w:t xml:space="preserve"> to increase voter registration within IER </w:t>
      </w:r>
      <w:r>
        <w:rPr>
          <w:rFonts w:ascii="Arial" w:hAnsi="Arial" w:cs="Arial"/>
          <w:bCs/>
        </w:rPr>
        <w:t xml:space="preserve">was </w:t>
      </w:r>
      <w:r w:rsidR="00DC1BC1">
        <w:rPr>
          <w:rFonts w:ascii="Arial" w:hAnsi="Arial" w:cs="Arial"/>
          <w:bCs/>
        </w:rPr>
        <w:t>to be spent.</w:t>
      </w:r>
    </w:p>
    <w:p w:rsidR="00DC1BC1" w:rsidRPr="00DC1BC1" w:rsidRDefault="002619B0" w:rsidP="00DC1BC1">
      <w:pPr>
        <w:pStyle w:val="ListParagraph"/>
        <w:numPr>
          <w:ilvl w:val="0"/>
          <w:numId w:val="33"/>
        </w:numPr>
        <w:pBdr>
          <w:top w:val="single" w:sz="4" w:space="1" w:color="auto"/>
          <w:left w:val="single" w:sz="4" w:space="4" w:color="auto"/>
          <w:bottom w:val="single" w:sz="4" w:space="1" w:color="auto"/>
          <w:right w:val="single" w:sz="4" w:space="4" w:color="auto"/>
        </w:pBdr>
        <w:ind w:hanging="720"/>
        <w:rPr>
          <w:rFonts w:ascii="Arial" w:hAnsi="Arial" w:cs="Arial"/>
          <w:bCs/>
        </w:rPr>
      </w:pPr>
      <w:proofErr w:type="gramStart"/>
      <w:r>
        <w:rPr>
          <w:rFonts w:ascii="Arial" w:hAnsi="Arial" w:cs="Arial"/>
          <w:bCs/>
        </w:rPr>
        <w:lastRenderedPageBreak/>
        <w:t>a</w:t>
      </w:r>
      <w:r w:rsidR="00DC1BC1">
        <w:rPr>
          <w:rFonts w:ascii="Arial" w:hAnsi="Arial" w:cs="Arial"/>
          <w:bCs/>
        </w:rPr>
        <w:t>n</w:t>
      </w:r>
      <w:proofErr w:type="gramEnd"/>
      <w:r w:rsidR="00DC1BC1">
        <w:rPr>
          <w:rFonts w:ascii="Arial" w:hAnsi="Arial" w:cs="Arial"/>
          <w:bCs/>
        </w:rPr>
        <w:t xml:space="preserve"> update on the current annual update (canvass) of the electoral register, which will be published on 17</w:t>
      </w:r>
      <w:r w:rsidR="00DC1BC1" w:rsidRPr="00DC1BC1">
        <w:rPr>
          <w:rFonts w:ascii="Arial" w:hAnsi="Arial" w:cs="Arial"/>
          <w:bCs/>
          <w:vertAlign w:val="superscript"/>
        </w:rPr>
        <w:t>th</w:t>
      </w:r>
      <w:r w:rsidR="00DC1BC1">
        <w:rPr>
          <w:rFonts w:ascii="Arial" w:hAnsi="Arial" w:cs="Arial"/>
          <w:bCs/>
        </w:rPr>
        <w:t xml:space="preserve"> February 2014.</w:t>
      </w:r>
    </w:p>
    <w:p w:rsidR="007C21D3" w:rsidRPr="00DC1BC1" w:rsidRDefault="007C21D3" w:rsidP="00DC1BC1">
      <w:pPr>
        <w:pBdr>
          <w:top w:val="single" w:sz="4" w:space="1" w:color="auto"/>
          <w:left w:val="single" w:sz="4" w:space="4" w:color="auto"/>
          <w:bottom w:val="single" w:sz="4" w:space="1" w:color="auto"/>
          <w:right w:val="single" w:sz="4" w:space="4" w:color="auto"/>
        </w:pBdr>
        <w:rPr>
          <w:rFonts w:ascii="Arial" w:hAnsi="Arial" w:cs="Arial"/>
          <w:bCs/>
        </w:rPr>
      </w:pPr>
    </w:p>
    <w:p w:rsidR="007C21D3" w:rsidRPr="00DC1BC1" w:rsidRDefault="00AB2A04" w:rsidP="00DC1BC1">
      <w:pPr>
        <w:pStyle w:val="ListParagraph"/>
        <w:numPr>
          <w:ilvl w:val="0"/>
          <w:numId w:val="29"/>
        </w:numPr>
        <w:pBdr>
          <w:top w:val="single" w:sz="4" w:space="1" w:color="auto"/>
          <w:left w:val="single" w:sz="4" w:space="4" w:color="auto"/>
          <w:bottom w:val="single" w:sz="4" w:space="1" w:color="auto"/>
          <w:right w:val="single" w:sz="4" w:space="4" w:color="auto"/>
        </w:pBdr>
        <w:ind w:hanging="720"/>
        <w:rPr>
          <w:rFonts w:ascii="Arial" w:hAnsi="Arial" w:cs="Arial"/>
          <w:lang w:eastAsia="en-GB"/>
        </w:rPr>
      </w:pPr>
      <w:r>
        <w:rPr>
          <w:rFonts w:ascii="Arial" w:hAnsi="Arial" w:cs="Arial"/>
          <w:lang w:eastAsia="en-GB"/>
        </w:rPr>
        <w:t>T</w:t>
      </w:r>
      <w:r w:rsidR="00DC1BC1">
        <w:rPr>
          <w:rFonts w:ascii="Arial" w:hAnsi="Arial" w:cs="Arial"/>
          <w:lang w:eastAsia="en-GB"/>
        </w:rPr>
        <w:t xml:space="preserve">o provide better communication and engagement, </w:t>
      </w:r>
      <w:r w:rsidR="002619B0">
        <w:rPr>
          <w:rFonts w:ascii="Arial" w:hAnsi="Arial" w:cs="Arial"/>
          <w:lang w:eastAsia="en-GB"/>
        </w:rPr>
        <w:t>o</w:t>
      </w:r>
      <w:r>
        <w:rPr>
          <w:rFonts w:ascii="Arial" w:hAnsi="Arial" w:cs="Arial"/>
          <w:lang w:eastAsia="en-GB"/>
        </w:rPr>
        <w:t xml:space="preserve">fficers </w:t>
      </w:r>
      <w:r w:rsidR="007C21D3">
        <w:rPr>
          <w:rFonts w:ascii="Arial" w:hAnsi="Arial" w:cs="Arial"/>
          <w:lang w:eastAsia="en-GB"/>
        </w:rPr>
        <w:t>investigate how on-going dialogues can be established with as many of the larger communities as possible.</w:t>
      </w:r>
      <w:r w:rsidR="00DC1BC1">
        <w:rPr>
          <w:rFonts w:ascii="Arial" w:hAnsi="Arial" w:cs="Arial"/>
          <w:lang w:eastAsia="en-GB"/>
        </w:rPr>
        <w:t xml:space="preserve">  Exploring what information would be most useful to them and in what form i.e. leaflets, website information in various languages etc.</w:t>
      </w:r>
    </w:p>
    <w:p w:rsidR="007C21D3" w:rsidRPr="00C96FC7" w:rsidRDefault="007C21D3" w:rsidP="00C96FC7">
      <w:pPr>
        <w:pBdr>
          <w:top w:val="single" w:sz="4" w:space="1" w:color="auto"/>
          <w:left w:val="single" w:sz="4" w:space="4" w:color="auto"/>
          <w:bottom w:val="single" w:sz="4" w:space="1" w:color="auto"/>
          <w:right w:val="single" w:sz="4" w:space="4" w:color="auto"/>
        </w:pBdr>
        <w:rPr>
          <w:rFonts w:ascii="Arial" w:hAnsi="Arial" w:cs="Arial"/>
          <w:lang w:eastAsia="en-GB"/>
        </w:rPr>
      </w:pPr>
      <w:r w:rsidRPr="00C96FC7">
        <w:rPr>
          <w:rFonts w:ascii="Arial" w:hAnsi="Arial" w:cs="Arial"/>
          <w:lang w:eastAsia="en-GB"/>
        </w:rPr>
        <w:t xml:space="preserve">  </w:t>
      </w:r>
    </w:p>
    <w:p w:rsidR="007C21D3" w:rsidRPr="00383A5F" w:rsidRDefault="00DC1BC1" w:rsidP="007C21D3">
      <w:pPr>
        <w:pStyle w:val="ListParagraph"/>
        <w:numPr>
          <w:ilvl w:val="0"/>
          <w:numId w:val="29"/>
        </w:numPr>
        <w:pBdr>
          <w:top w:val="single" w:sz="4" w:space="1" w:color="auto"/>
          <w:left w:val="single" w:sz="4" w:space="4" w:color="auto"/>
          <w:bottom w:val="single" w:sz="4" w:space="1" w:color="auto"/>
          <w:right w:val="single" w:sz="4" w:space="4" w:color="auto"/>
        </w:pBdr>
        <w:ind w:hanging="720"/>
        <w:rPr>
          <w:rFonts w:ascii="Arial" w:hAnsi="Arial" w:cs="Arial"/>
          <w:lang w:eastAsia="en-GB"/>
        </w:rPr>
      </w:pPr>
      <w:r>
        <w:rPr>
          <w:rFonts w:ascii="Arial" w:hAnsi="Arial" w:cs="Arial"/>
          <w:lang w:eastAsia="en-GB"/>
        </w:rPr>
        <w:t>Officers should discuss partnership and joint/co-ordinated activities between Electoral Services and Communities and Neighbourhoods, with the introduction of IER to provide</w:t>
      </w:r>
      <w:r w:rsidR="007C21D3">
        <w:rPr>
          <w:rFonts w:ascii="Arial" w:hAnsi="Arial" w:cs="Arial"/>
          <w:lang w:eastAsia="en-GB"/>
        </w:rPr>
        <w:t xml:space="preserve"> </w:t>
      </w:r>
      <w:r w:rsidR="007C21D3" w:rsidRPr="00383A5F">
        <w:rPr>
          <w:rFonts w:ascii="Arial" w:hAnsi="Arial" w:cs="Arial"/>
          <w:lang w:eastAsia="en-GB"/>
        </w:rPr>
        <w:t>opportunit</w:t>
      </w:r>
      <w:r w:rsidR="007C21D3">
        <w:rPr>
          <w:rFonts w:ascii="Arial" w:hAnsi="Arial" w:cs="Arial"/>
          <w:lang w:eastAsia="en-GB"/>
        </w:rPr>
        <w:t>ies</w:t>
      </w:r>
      <w:r w:rsidR="007C21D3" w:rsidRPr="00383A5F">
        <w:rPr>
          <w:rFonts w:ascii="Arial" w:hAnsi="Arial" w:cs="Arial"/>
          <w:lang w:eastAsia="en-GB"/>
        </w:rPr>
        <w:t xml:space="preserve"> for outreach</w:t>
      </w:r>
      <w:r w:rsidR="007C21D3">
        <w:rPr>
          <w:rFonts w:ascii="Arial" w:hAnsi="Arial" w:cs="Arial"/>
          <w:lang w:eastAsia="en-GB"/>
        </w:rPr>
        <w:t xml:space="preserve"> and engagement not only with in-migrants but also with other h</w:t>
      </w:r>
      <w:r w:rsidR="001F30FE">
        <w:rPr>
          <w:rFonts w:ascii="Arial" w:hAnsi="Arial" w:cs="Arial"/>
          <w:lang w:eastAsia="en-GB"/>
        </w:rPr>
        <w:t xml:space="preserve">ard to reach groups such </w:t>
      </w:r>
      <w:r w:rsidR="007C21D3" w:rsidRPr="00383A5F">
        <w:rPr>
          <w:rFonts w:ascii="Arial" w:hAnsi="Arial" w:cs="Arial"/>
          <w:lang w:eastAsia="en-GB"/>
        </w:rPr>
        <w:t>as young people</w:t>
      </w:r>
      <w:r w:rsidR="007C21D3">
        <w:rPr>
          <w:rFonts w:ascii="Arial" w:hAnsi="Arial" w:cs="Arial"/>
          <w:lang w:eastAsia="en-GB"/>
        </w:rPr>
        <w:t xml:space="preserve">.  It provides an opportunity to communicate and inform </w:t>
      </w:r>
      <w:r w:rsidR="007C21D3" w:rsidRPr="00383A5F">
        <w:rPr>
          <w:rFonts w:ascii="Arial" w:hAnsi="Arial" w:cs="Arial"/>
          <w:lang w:eastAsia="en-GB"/>
        </w:rPr>
        <w:t>about the democratic process and the need to sustain the</w:t>
      </w:r>
      <w:r w:rsidR="00595852">
        <w:rPr>
          <w:rFonts w:ascii="Arial" w:hAnsi="Arial" w:cs="Arial"/>
          <w:lang w:eastAsia="en-GB"/>
        </w:rPr>
        <w:t xml:space="preserve"> vitality of civic engagement.  A</w:t>
      </w:r>
      <w:r>
        <w:rPr>
          <w:rFonts w:ascii="Arial" w:hAnsi="Arial" w:cs="Arial"/>
          <w:lang w:eastAsia="en-GB"/>
        </w:rPr>
        <w:t xml:space="preserve">ll </w:t>
      </w:r>
      <w:r w:rsidR="007C21D3">
        <w:rPr>
          <w:rFonts w:ascii="Arial" w:hAnsi="Arial" w:cs="Arial"/>
          <w:lang w:eastAsia="en-GB"/>
        </w:rPr>
        <w:t>efforts should be made to maximise available funds from Government and other sources to produce the widest possible outcomes.</w:t>
      </w:r>
    </w:p>
    <w:p w:rsidR="007C21D3" w:rsidRPr="00383A5F" w:rsidRDefault="007C21D3" w:rsidP="007C21D3">
      <w:pPr>
        <w:pBdr>
          <w:top w:val="single" w:sz="4" w:space="1" w:color="auto"/>
          <w:left w:val="single" w:sz="4" w:space="4" w:color="auto"/>
          <w:bottom w:val="single" w:sz="4" w:space="1" w:color="auto"/>
          <w:right w:val="single" w:sz="4" w:space="4" w:color="auto"/>
        </w:pBdr>
        <w:ind w:left="720" w:hanging="720"/>
        <w:rPr>
          <w:rFonts w:ascii="Arial" w:hAnsi="Arial" w:cs="Arial"/>
          <w:lang w:eastAsia="en-GB"/>
        </w:rPr>
      </w:pPr>
    </w:p>
    <w:p w:rsidR="007C21D3" w:rsidRPr="00447914" w:rsidRDefault="007C21D3" w:rsidP="007C21D3">
      <w:pPr>
        <w:pStyle w:val="ListParagraph"/>
        <w:numPr>
          <w:ilvl w:val="0"/>
          <w:numId w:val="29"/>
        </w:numPr>
        <w:pBdr>
          <w:top w:val="single" w:sz="4" w:space="1" w:color="auto"/>
          <w:left w:val="single" w:sz="4" w:space="4" w:color="auto"/>
          <w:bottom w:val="single" w:sz="4" w:space="1" w:color="auto"/>
          <w:right w:val="single" w:sz="4" w:space="4" w:color="auto"/>
        </w:pBdr>
        <w:ind w:hanging="720"/>
        <w:rPr>
          <w:rFonts w:ascii="Arial" w:hAnsi="Arial" w:cs="Arial"/>
          <w:bCs/>
        </w:rPr>
      </w:pPr>
      <w:r>
        <w:rPr>
          <w:rFonts w:ascii="Arial" w:hAnsi="Arial" w:cs="Arial"/>
          <w:lang w:eastAsia="en-GB"/>
        </w:rPr>
        <w:t>City Executive Board is asked to renew the Council’s Social Inclusion Fund in 2014/15 and to actively seek bids which meet the aspirations of extending the engagement and support work with new and emerging communities</w:t>
      </w:r>
    </w:p>
    <w:p w:rsidR="007C21D3" w:rsidRPr="007C21D3" w:rsidRDefault="007C21D3" w:rsidP="007C21D3">
      <w:pPr>
        <w:pBdr>
          <w:top w:val="single" w:sz="4" w:space="1" w:color="auto"/>
          <w:left w:val="single" w:sz="4" w:space="4" w:color="auto"/>
          <w:bottom w:val="single" w:sz="4" w:space="1" w:color="auto"/>
          <w:right w:val="single" w:sz="4" w:space="4" w:color="auto"/>
        </w:pBdr>
        <w:rPr>
          <w:rFonts w:ascii="Arial" w:hAnsi="Arial" w:cs="Arial"/>
          <w:lang w:eastAsia="en-GB"/>
        </w:rPr>
      </w:pPr>
    </w:p>
    <w:p w:rsidR="007C21D3" w:rsidRPr="005F58CD" w:rsidRDefault="007C21D3" w:rsidP="005F58CD">
      <w:pPr>
        <w:pStyle w:val="ListParagraph"/>
        <w:numPr>
          <w:ilvl w:val="0"/>
          <w:numId w:val="29"/>
        </w:numPr>
        <w:pBdr>
          <w:top w:val="single" w:sz="4" w:space="1" w:color="auto"/>
          <w:left w:val="single" w:sz="4" w:space="4" w:color="auto"/>
          <w:bottom w:val="single" w:sz="4" w:space="1" w:color="auto"/>
          <w:right w:val="single" w:sz="4" w:space="4" w:color="auto"/>
        </w:pBdr>
        <w:ind w:hanging="720"/>
        <w:rPr>
          <w:rFonts w:ascii="Arial" w:hAnsi="Arial" w:cs="Arial"/>
          <w:bCs/>
        </w:rPr>
      </w:pPr>
      <w:r w:rsidRPr="005F58CD">
        <w:rPr>
          <w:rFonts w:ascii="Arial" w:hAnsi="Arial" w:cs="Arial"/>
          <w:lang w:eastAsia="en-GB"/>
        </w:rPr>
        <w:t xml:space="preserve">To support the consideration of bids within the Social Inclusion Fund Officers should be asked to draw up a “wish-list” of resources needed to take this work further.  Working to make Oxford a welcoming, diverse and integrated community is an important aim.  </w:t>
      </w:r>
    </w:p>
    <w:p w:rsidR="007C21D3" w:rsidRPr="007C21D3" w:rsidRDefault="007C21D3" w:rsidP="007C21D3">
      <w:pPr>
        <w:pBdr>
          <w:top w:val="single" w:sz="4" w:space="1" w:color="auto"/>
          <w:left w:val="single" w:sz="4" w:space="4" w:color="auto"/>
          <w:bottom w:val="single" w:sz="4" w:space="1" w:color="auto"/>
          <w:right w:val="single" w:sz="4" w:space="4" w:color="auto"/>
        </w:pBdr>
        <w:rPr>
          <w:rFonts w:ascii="Arial" w:hAnsi="Arial" w:cs="Arial"/>
          <w:bCs/>
        </w:rPr>
      </w:pPr>
    </w:p>
    <w:p w:rsidR="007C21D3" w:rsidRDefault="007C21D3" w:rsidP="007C21D3">
      <w:pPr>
        <w:pStyle w:val="ListParagraph"/>
        <w:numPr>
          <w:ilvl w:val="0"/>
          <w:numId w:val="29"/>
        </w:numPr>
        <w:pBdr>
          <w:top w:val="single" w:sz="4" w:space="1" w:color="auto"/>
          <w:left w:val="single" w:sz="4" w:space="4" w:color="auto"/>
          <w:bottom w:val="single" w:sz="4" w:space="1" w:color="auto"/>
          <w:right w:val="single" w:sz="4" w:space="4" w:color="auto"/>
        </w:pBdr>
        <w:ind w:hanging="720"/>
        <w:rPr>
          <w:rFonts w:ascii="Arial" w:hAnsi="Arial" w:cs="Arial"/>
          <w:bCs/>
        </w:rPr>
      </w:pPr>
      <w:r w:rsidRPr="007C21D3">
        <w:rPr>
          <w:rFonts w:ascii="Arial" w:hAnsi="Arial" w:cs="Arial"/>
          <w:bCs/>
        </w:rPr>
        <w:t>That Officers report to the Panel how the integration of recent in-migrants communities has been encouraged in other local authority areas.</w:t>
      </w:r>
    </w:p>
    <w:p w:rsidR="001F30FE" w:rsidRPr="001F30FE" w:rsidRDefault="001F30FE" w:rsidP="001F30FE">
      <w:pPr>
        <w:pBdr>
          <w:top w:val="single" w:sz="4" w:space="1" w:color="auto"/>
          <w:left w:val="single" w:sz="4" w:space="4" w:color="auto"/>
          <w:bottom w:val="single" w:sz="4" w:space="1" w:color="auto"/>
          <w:right w:val="single" w:sz="4" w:space="4" w:color="auto"/>
        </w:pBdr>
        <w:rPr>
          <w:rFonts w:ascii="Arial" w:hAnsi="Arial" w:cs="Arial"/>
          <w:bCs/>
        </w:rPr>
      </w:pPr>
    </w:p>
    <w:p w:rsidR="005458CF" w:rsidRPr="00895709" w:rsidRDefault="005458CF" w:rsidP="00181B0E">
      <w:pPr>
        <w:rPr>
          <w:rFonts w:ascii="Arial" w:hAnsi="Arial" w:cs="Arial"/>
        </w:rPr>
      </w:pPr>
    </w:p>
    <w:p w:rsidR="00FA6084" w:rsidRPr="009B35AB" w:rsidRDefault="00FA6084" w:rsidP="00BF49B1">
      <w:pPr>
        <w:rPr>
          <w:rFonts w:ascii="Arial" w:hAnsi="Arial" w:cs="Arial"/>
          <w:b/>
          <w:u w:val="single"/>
        </w:rPr>
      </w:pPr>
      <w:r w:rsidRPr="009B35AB">
        <w:rPr>
          <w:rFonts w:ascii="Arial" w:hAnsi="Arial" w:cs="Arial"/>
          <w:b/>
          <w:u w:val="single"/>
        </w:rPr>
        <w:t>Introduction</w:t>
      </w:r>
    </w:p>
    <w:p w:rsidR="00FA6084" w:rsidRDefault="00FA6084" w:rsidP="00BF49B1">
      <w:pPr>
        <w:rPr>
          <w:rFonts w:ascii="Arial" w:hAnsi="Arial" w:cs="Arial"/>
        </w:rPr>
      </w:pPr>
    </w:p>
    <w:p w:rsidR="00FA6084" w:rsidRDefault="00FA6084" w:rsidP="00FA6084">
      <w:pPr>
        <w:pStyle w:val="ListParagraph"/>
        <w:numPr>
          <w:ilvl w:val="0"/>
          <w:numId w:val="12"/>
        </w:numPr>
        <w:ind w:hanging="720"/>
        <w:rPr>
          <w:rFonts w:ascii="Arial" w:hAnsi="Arial" w:cs="Arial"/>
        </w:rPr>
      </w:pPr>
      <w:r>
        <w:rPr>
          <w:rFonts w:ascii="Arial" w:hAnsi="Arial" w:cs="Arial"/>
        </w:rPr>
        <w:t>This report outlines the findings from the Enfranchisement and Empowerment Scrutiny Panel since it last reported to the former Communities and Partnership Scrutiny Committee in April 2013, and makes recommendations from these findings.</w:t>
      </w:r>
    </w:p>
    <w:p w:rsidR="00FA6084" w:rsidRDefault="00FA6084" w:rsidP="00FA6084">
      <w:pPr>
        <w:rPr>
          <w:rFonts w:ascii="Arial" w:hAnsi="Arial" w:cs="Arial"/>
        </w:rPr>
      </w:pPr>
    </w:p>
    <w:p w:rsidR="000B787E" w:rsidRDefault="00FA6084" w:rsidP="000B787E">
      <w:pPr>
        <w:pStyle w:val="ListParagraph"/>
        <w:numPr>
          <w:ilvl w:val="0"/>
          <w:numId w:val="12"/>
        </w:numPr>
        <w:ind w:hanging="720"/>
        <w:rPr>
          <w:rFonts w:ascii="Arial" w:hAnsi="Arial" w:cs="Arial"/>
        </w:rPr>
      </w:pPr>
      <w:r>
        <w:rPr>
          <w:rFonts w:ascii="Arial" w:hAnsi="Arial" w:cs="Arial"/>
        </w:rPr>
        <w:t>At the April 2013 meeting of the Communities and Partnership Scrutiny Committee, it was agreed to extend the life of the Panel into the 2013/14 Council Year.  This was to enable the Panel</w:t>
      </w:r>
      <w:r w:rsidR="00147E08">
        <w:rPr>
          <w:rFonts w:ascii="Arial" w:hAnsi="Arial" w:cs="Arial"/>
        </w:rPr>
        <w:t xml:space="preserve"> to arrange focus groups to consult with Ox</w:t>
      </w:r>
      <w:r w:rsidR="009B35AB">
        <w:rPr>
          <w:rFonts w:ascii="Arial" w:hAnsi="Arial" w:cs="Arial"/>
        </w:rPr>
        <w:t>f</w:t>
      </w:r>
      <w:r w:rsidR="00147E08">
        <w:rPr>
          <w:rFonts w:ascii="Arial" w:hAnsi="Arial" w:cs="Arial"/>
        </w:rPr>
        <w:t>ord residents from 3 minority communities: Polish</w:t>
      </w:r>
      <w:r w:rsidR="00084330">
        <w:rPr>
          <w:rFonts w:ascii="Arial" w:hAnsi="Arial" w:cs="Arial"/>
        </w:rPr>
        <w:t>;</w:t>
      </w:r>
      <w:r w:rsidR="00147E08">
        <w:rPr>
          <w:rFonts w:ascii="Arial" w:hAnsi="Arial" w:cs="Arial"/>
        </w:rPr>
        <w:t xml:space="preserve"> Somali</w:t>
      </w:r>
      <w:r w:rsidR="009B35AB">
        <w:rPr>
          <w:rFonts w:ascii="Arial" w:hAnsi="Arial" w:cs="Arial"/>
        </w:rPr>
        <w:t xml:space="preserve"> and Pakistani</w:t>
      </w:r>
      <w:r>
        <w:rPr>
          <w:rFonts w:ascii="Arial" w:hAnsi="Arial" w:cs="Arial"/>
        </w:rPr>
        <w:t xml:space="preserve"> </w:t>
      </w:r>
      <w:r w:rsidR="00084330">
        <w:rPr>
          <w:rFonts w:ascii="Arial" w:hAnsi="Arial" w:cs="Arial"/>
        </w:rPr>
        <w:t xml:space="preserve">around themes and </w:t>
      </w:r>
      <w:r>
        <w:rPr>
          <w:rFonts w:ascii="Arial" w:hAnsi="Arial" w:cs="Arial"/>
        </w:rPr>
        <w:t>question</w:t>
      </w:r>
      <w:r w:rsidR="007F6F32">
        <w:rPr>
          <w:rFonts w:ascii="Arial" w:hAnsi="Arial" w:cs="Arial"/>
        </w:rPr>
        <w:t>s detailed later in this report</w:t>
      </w:r>
      <w:r w:rsidR="00084330">
        <w:rPr>
          <w:rFonts w:ascii="Arial" w:hAnsi="Arial" w:cs="Arial"/>
        </w:rPr>
        <w:t xml:space="preserve">.  The Panel was also asked </w:t>
      </w:r>
      <w:r w:rsidR="007F6F32">
        <w:rPr>
          <w:rFonts w:ascii="Arial" w:hAnsi="Arial" w:cs="Arial"/>
        </w:rPr>
        <w:t>to continue to analyse Census results as they became available.</w:t>
      </w:r>
    </w:p>
    <w:p w:rsidR="000B787E" w:rsidRDefault="000B787E" w:rsidP="00ED1D5A">
      <w:pPr>
        <w:pStyle w:val="ListParagraph"/>
        <w:rPr>
          <w:rFonts w:ascii="Arial" w:hAnsi="Arial" w:cs="Arial"/>
        </w:rPr>
      </w:pPr>
    </w:p>
    <w:p w:rsidR="00AB2A04" w:rsidRPr="00ED1D5A" w:rsidRDefault="00AB2A04" w:rsidP="00ED1D5A">
      <w:pPr>
        <w:pStyle w:val="ListParagraph"/>
        <w:rPr>
          <w:rFonts w:ascii="Arial" w:hAnsi="Arial" w:cs="Arial"/>
        </w:rPr>
      </w:pPr>
    </w:p>
    <w:p w:rsidR="000B787E" w:rsidRPr="009B35AB" w:rsidRDefault="000B787E" w:rsidP="00ED1D5A">
      <w:pPr>
        <w:rPr>
          <w:rFonts w:ascii="Arial" w:hAnsi="Arial" w:cs="Arial"/>
          <w:u w:val="single"/>
        </w:rPr>
      </w:pPr>
      <w:r w:rsidRPr="009B35AB">
        <w:rPr>
          <w:rFonts w:ascii="Arial" w:hAnsi="Arial" w:cs="Arial"/>
          <w:b/>
          <w:u w:val="single"/>
        </w:rPr>
        <w:lastRenderedPageBreak/>
        <w:t>Context</w:t>
      </w:r>
    </w:p>
    <w:p w:rsidR="000B787E" w:rsidRDefault="000B787E" w:rsidP="00ED1D5A">
      <w:pPr>
        <w:rPr>
          <w:rFonts w:ascii="Arial" w:hAnsi="Arial" w:cs="Arial"/>
        </w:rPr>
      </w:pPr>
    </w:p>
    <w:p w:rsidR="008E43E1" w:rsidRPr="00DB4CAF" w:rsidRDefault="008E43E1" w:rsidP="00DB4CAF">
      <w:pPr>
        <w:pStyle w:val="ListParagraph"/>
        <w:numPr>
          <w:ilvl w:val="0"/>
          <w:numId w:val="12"/>
        </w:numPr>
        <w:ind w:hanging="720"/>
        <w:rPr>
          <w:rFonts w:ascii="Arial" w:hAnsi="Arial" w:cs="Arial"/>
        </w:rPr>
      </w:pPr>
      <w:r w:rsidRPr="00DB4CAF">
        <w:rPr>
          <w:rFonts w:ascii="Arial" w:hAnsi="Arial" w:cs="Arial"/>
        </w:rPr>
        <w:t xml:space="preserve">The core purpose of the Panel this year has been to provide insight into the views of the chosen communities in an effort to widen understanding and encourage and improve empowerment of recent in-migrant communities.  </w:t>
      </w:r>
      <w:r w:rsidR="00DB4CAF" w:rsidRPr="00DB4CAF">
        <w:rPr>
          <w:rFonts w:ascii="Arial" w:hAnsi="Arial" w:cs="Arial"/>
        </w:rPr>
        <w:t>Approximately 29% of Oxford’s population was born outside of the UK.</w:t>
      </w:r>
    </w:p>
    <w:p w:rsidR="008E43E1" w:rsidRPr="00ED1D5A" w:rsidRDefault="008E43E1" w:rsidP="00ED1D5A">
      <w:pPr>
        <w:rPr>
          <w:rFonts w:ascii="Arial" w:hAnsi="Arial" w:cs="Arial"/>
        </w:rPr>
      </w:pPr>
    </w:p>
    <w:p w:rsidR="000B787E" w:rsidRPr="000B787E" w:rsidRDefault="00DB4CAF" w:rsidP="00ED1D5A">
      <w:pPr>
        <w:pStyle w:val="ListParagraph"/>
        <w:numPr>
          <w:ilvl w:val="0"/>
          <w:numId w:val="12"/>
        </w:numPr>
        <w:ind w:hanging="720"/>
        <w:rPr>
          <w:rFonts w:ascii="Arial" w:hAnsi="Arial" w:cs="Arial"/>
        </w:rPr>
      </w:pPr>
      <w:r>
        <w:rPr>
          <w:rFonts w:ascii="Arial" w:hAnsi="Arial" w:cs="Arial"/>
        </w:rPr>
        <w:t xml:space="preserve">A significant number of </w:t>
      </w:r>
      <w:r w:rsidR="000C644C">
        <w:rPr>
          <w:rFonts w:ascii="Arial" w:hAnsi="Arial" w:cs="Arial"/>
        </w:rPr>
        <w:t>over-18s</w:t>
      </w:r>
      <w:r>
        <w:rPr>
          <w:rFonts w:ascii="Arial" w:hAnsi="Arial" w:cs="Arial"/>
        </w:rPr>
        <w:t xml:space="preserve"> </w:t>
      </w:r>
      <w:r w:rsidR="000B787E" w:rsidRPr="000B787E">
        <w:rPr>
          <w:rFonts w:ascii="Arial" w:hAnsi="Arial" w:cs="Arial"/>
        </w:rPr>
        <w:t>in Oxford who contributed to the city’s economy, pa</w:t>
      </w:r>
      <w:r w:rsidR="000B787E">
        <w:rPr>
          <w:rFonts w:ascii="Arial" w:hAnsi="Arial" w:cs="Arial"/>
        </w:rPr>
        <w:t>id</w:t>
      </w:r>
      <w:r w:rsidR="000B787E" w:rsidRPr="000B787E">
        <w:rPr>
          <w:rFonts w:ascii="Arial" w:hAnsi="Arial" w:cs="Arial"/>
        </w:rPr>
        <w:t xml:space="preserve"> tax and use</w:t>
      </w:r>
      <w:r w:rsidR="000B787E">
        <w:rPr>
          <w:rFonts w:ascii="Arial" w:hAnsi="Arial" w:cs="Arial"/>
        </w:rPr>
        <w:t>d</w:t>
      </w:r>
      <w:r>
        <w:rPr>
          <w:rFonts w:ascii="Arial" w:hAnsi="Arial" w:cs="Arial"/>
        </w:rPr>
        <w:t xml:space="preserve"> services are</w:t>
      </w:r>
      <w:r w:rsidR="000B787E" w:rsidRPr="000B787E">
        <w:rPr>
          <w:rFonts w:ascii="Arial" w:hAnsi="Arial" w:cs="Arial"/>
        </w:rPr>
        <w:t xml:space="preserve"> not eligible to vote.  These are nationals of countries outside the European Union and the Commonwealth.  Those from EU member states </w:t>
      </w:r>
      <w:r>
        <w:rPr>
          <w:rFonts w:ascii="Arial" w:hAnsi="Arial" w:cs="Arial"/>
        </w:rPr>
        <w:t xml:space="preserve">can </w:t>
      </w:r>
      <w:r w:rsidR="000B787E" w:rsidRPr="000B787E">
        <w:rPr>
          <w:rFonts w:ascii="Arial" w:hAnsi="Arial" w:cs="Arial"/>
        </w:rPr>
        <w:t>vote in local and European Parliament elections but not in UK General Elections.</w:t>
      </w:r>
    </w:p>
    <w:p w:rsidR="001D606D" w:rsidRDefault="001D606D" w:rsidP="00BF49B1">
      <w:pPr>
        <w:rPr>
          <w:rFonts w:ascii="Arial" w:hAnsi="Arial" w:cs="Arial"/>
        </w:rPr>
      </w:pPr>
    </w:p>
    <w:p w:rsidR="00E15A99" w:rsidRPr="00DB4CAF" w:rsidRDefault="00E15A99" w:rsidP="00DB4CAF">
      <w:pPr>
        <w:pStyle w:val="ListParagraph"/>
        <w:numPr>
          <w:ilvl w:val="0"/>
          <w:numId w:val="12"/>
        </w:numPr>
        <w:ind w:hanging="720"/>
        <w:rPr>
          <w:rFonts w:ascii="Arial" w:hAnsi="Arial" w:cs="Arial"/>
        </w:rPr>
      </w:pPr>
      <w:r w:rsidRPr="00DB4CAF">
        <w:rPr>
          <w:rFonts w:ascii="Arial" w:hAnsi="Arial" w:cs="Arial"/>
        </w:rPr>
        <w:t xml:space="preserve">Since reporting in April the national context of a broad sense of disenchantment with politicians and the political process </w:t>
      </w:r>
      <w:r w:rsidR="002A7FAB" w:rsidRPr="00DB4CAF">
        <w:rPr>
          <w:rFonts w:ascii="Arial" w:hAnsi="Arial" w:cs="Arial"/>
        </w:rPr>
        <w:t>prevails with some commentators reporting a deepening of these views</w:t>
      </w:r>
      <w:r w:rsidR="007E7A2E" w:rsidRPr="00DB4CAF">
        <w:rPr>
          <w:rFonts w:ascii="Arial" w:hAnsi="Arial" w:cs="Arial"/>
        </w:rPr>
        <w:t xml:space="preserve">.  </w:t>
      </w:r>
      <w:r w:rsidRPr="00DB4CAF">
        <w:rPr>
          <w:rFonts w:ascii="Arial" w:hAnsi="Arial" w:cs="Arial"/>
        </w:rPr>
        <w:t>The celebrity Russell Brand wrote a</w:t>
      </w:r>
      <w:r w:rsidR="002A7FAB" w:rsidRPr="00DB4CAF">
        <w:rPr>
          <w:rFonts w:ascii="Arial" w:hAnsi="Arial" w:cs="Arial"/>
        </w:rPr>
        <w:t>n</w:t>
      </w:r>
      <w:r w:rsidR="00447914" w:rsidRPr="00DB4CAF">
        <w:rPr>
          <w:rFonts w:ascii="Arial" w:hAnsi="Arial" w:cs="Arial"/>
        </w:rPr>
        <w:t xml:space="preserve"> </w:t>
      </w:r>
      <w:r w:rsidRPr="00DB4CAF">
        <w:rPr>
          <w:rFonts w:ascii="Arial" w:hAnsi="Arial" w:cs="Arial"/>
        </w:rPr>
        <w:t xml:space="preserve">article as guest editor </w:t>
      </w:r>
      <w:r w:rsidR="002A7FAB" w:rsidRPr="00DB4CAF">
        <w:rPr>
          <w:rFonts w:ascii="Arial" w:hAnsi="Arial" w:cs="Arial"/>
        </w:rPr>
        <w:t>of The</w:t>
      </w:r>
      <w:r w:rsidRPr="00DB4CAF">
        <w:rPr>
          <w:rFonts w:ascii="Arial" w:hAnsi="Arial" w:cs="Arial"/>
        </w:rPr>
        <w:t xml:space="preserve"> New Statesman in October 2013 concluding that voting in elections was a waste of time.  Th</w:t>
      </w:r>
      <w:r w:rsidR="002A7FAB" w:rsidRPr="00DB4CAF">
        <w:rPr>
          <w:rFonts w:ascii="Arial" w:hAnsi="Arial" w:cs="Arial"/>
        </w:rPr>
        <w:t>e</w:t>
      </w:r>
      <w:r w:rsidRPr="00DB4CAF">
        <w:rPr>
          <w:rFonts w:ascii="Arial" w:hAnsi="Arial" w:cs="Arial"/>
        </w:rPr>
        <w:t>s</w:t>
      </w:r>
      <w:r w:rsidR="002A7FAB" w:rsidRPr="00DB4CAF">
        <w:rPr>
          <w:rFonts w:ascii="Arial" w:hAnsi="Arial" w:cs="Arial"/>
        </w:rPr>
        <w:t>e views have been highlighted by traditional and social media</w:t>
      </w:r>
      <w:r w:rsidRPr="00DB4CAF">
        <w:rPr>
          <w:rFonts w:ascii="Arial" w:hAnsi="Arial" w:cs="Arial"/>
        </w:rPr>
        <w:t xml:space="preserve"> as a major issue.  </w:t>
      </w:r>
      <w:r w:rsidR="007E7A2E" w:rsidRPr="00DB4CAF">
        <w:rPr>
          <w:rFonts w:ascii="Arial" w:hAnsi="Arial" w:cs="Arial"/>
        </w:rPr>
        <w:t xml:space="preserve">Russell </w:t>
      </w:r>
      <w:r w:rsidRPr="00DB4CAF">
        <w:rPr>
          <w:rFonts w:ascii="Arial" w:hAnsi="Arial" w:cs="Arial"/>
        </w:rPr>
        <w:t>Brand appeared on BBC ‘</w:t>
      </w:r>
      <w:proofErr w:type="spellStart"/>
      <w:r w:rsidRPr="00DB4CAF">
        <w:rPr>
          <w:rFonts w:ascii="Arial" w:hAnsi="Arial" w:cs="Arial"/>
        </w:rPr>
        <w:t>Newsnight</w:t>
      </w:r>
      <w:proofErr w:type="spellEnd"/>
      <w:r w:rsidRPr="00DB4CAF">
        <w:rPr>
          <w:rFonts w:ascii="Arial" w:hAnsi="Arial" w:cs="Arial"/>
        </w:rPr>
        <w:t xml:space="preserve">’ a few days after the article appeared and </w:t>
      </w:r>
      <w:r w:rsidR="007E7A2E" w:rsidRPr="00DB4CAF">
        <w:rPr>
          <w:rFonts w:ascii="Arial" w:hAnsi="Arial" w:cs="Arial"/>
        </w:rPr>
        <w:t xml:space="preserve">Jeremy </w:t>
      </w:r>
      <w:proofErr w:type="spellStart"/>
      <w:r w:rsidRPr="00DB4CAF">
        <w:rPr>
          <w:rFonts w:ascii="Arial" w:hAnsi="Arial" w:cs="Arial"/>
        </w:rPr>
        <w:t>Paxman</w:t>
      </w:r>
      <w:proofErr w:type="spellEnd"/>
      <w:r w:rsidRPr="00DB4CAF">
        <w:rPr>
          <w:rFonts w:ascii="Arial" w:hAnsi="Arial" w:cs="Arial"/>
        </w:rPr>
        <w:t xml:space="preserve"> agreed that he found it hardly wo</w:t>
      </w:r>
      <w:r w:rsidR="007E7A2E" w:rsidRPr="00DB4CAF">
        <w:rPr>
          <w:rFonts w:ascii="Arial" w:hAnsi="Arial" w:cs="Arial"/>
        </w:rPr>
        <w:t xml:space="preserve">rthwhile to turn out and vote.  </w:t>
      </w:r>
      <w:r w:rsidRPr="00DB4CAF">
        <w:rPr>
          <w:rFonts w:ascii="Arial" w:hAnsi="Arial" w:cs="Arial"/>
        </w:rPr>
        <w:t>There has been an expanding debate in the media with bodies such as the Electoral Reform Society making the obvious point that participation is the cornerstone of a democratic society and that not vo</w:t>
      </w:r>
      <w:r w:rsidR="007E7A2E" w:rsidRPr="00DB4CAF">
        <w:rPr>
          <w:rFonts w:ascii="Arial" w:hAnsi="Arial" w:cs="Arial"/>
        </w:rPr>
        <w:t>ting is a counsel of despair an</w:t>
      </w:r>
      <w:r w:rsidRPr="00DB4CAF">
        <w:rPr>
          <w:rFonts w:ascii="Arial" w:hAnsi="Arial" w:cs="Arial"/>
        </w:rPr>
        <w:t>d even nihilism.</w:t>
      </w:r>
    </w:p>
    <w:p w:rsidR="00E15A99" w:rsidRPr="00383A5F" w:rsidRDefault="00E15A99" w:rsidP="00E15A99">
      <w:pPr>
        <w:rPr>
          <w:rFonts w:ascii="Arial" w:hAnsi="Arial" w:cs="Arial"/>
        </w:rPr>
      </w:pPr>
    </w:p>
    <w:p w:rsidR="00E15A99" w:rsidRPr="00895709" w:rsidRDefault="00E15A99" w:rsidP="00DB4CAF">
      <w:pPr>
        <w:pStyle w:val="ListParagraph"/>
        <w:numPr>
          <w:ilvl w:val="0"/>
          <w:numId w:val="12"/>
        </w:numPr>
        <w:ind w:hanging="720"/>
        <w:rPr>
          <w:rFonts w:ascii="Arial" w:hAnsi="Arial" w:cs="Arial"/>
        </w:rPr>
      </w:pPr>
      <w:r w:rsidRPr="00895709">
        <w:rPr>
          <w:rFonts w:ascii="Arial" w:hAnsi="Arial" w:cs="Arial"/>
        </w:rPr>
        <w:t>General</w:t>
      </w:r>
      <w:r w:rsidR="007E7A2E" w:rsidRPr="00895709">
        <w:rPr>
          <w:rFonts w:ascii="Arial" w:hAnsi="Arial" w:cs="Arial"/>
        </w:rPr>
        <w:t xml:space="preserve"> alienation from the democratic/</w:t>
      </w:r>
      <w:r w:rsidRPr="00895709">
        <w:rPr>
          <w:rFonts w:ascii="Arial" w:hAnsi="Arial" w:cs="Arial"/>
        </w:rPr>
        <w:t>political process adds to the problem facing the Panel when seeking to expand civic engagement and may take many years to diminish.  It is not an auspicious moment to be advocating civic engagement.  The move from household to individual registration for the electoral register therefore presents an even greater challenge and there is a danger that significant number</w:t>
      </w:r>
      <w:r w:rsidR="00181B0E" w:rsidRPr="00895709">
        <w:rPr>
          <w:rFonts w:ascii="Arial" w:hAnsi="Arial" w:cs="Arial"/>
        </w:rPr>
        <w:t>s</w:t>
      </w:r>
      <w:r w:rsidRPr="00895709">
        <w:rPr>
          <w:rFonts w:ascii="Arial" w:hAnsi="Arial" w:cs="Arial"/>
        </w:rPr>
        <w:t xml:space="preserve"> of people will either choose not to register or will not make the effort.</w:t>
      </w:r>
    </w:p>
    <w:p w:rsidR="00181B0E" w:rsidRPr="000F461B" w:rsidRDefault="00181B0E" w:rsidP="00BF49B1">
      <w:pPr>
        <w:rPr>
          <w:rFonts w:ascii="Arial" w:hAnsi="Arial" w:cs="Arial"/>
        </w:rPr>
      </w:pPr>
    </w:p>
    <w:p w:rsidR="00BF49B1" w:rsidRDefault="00AB6A06" w:rsidP="00BF49B1">
      <w:pPr>
        <w:ind w:left="540" w:hanging="540"/>
        <w:rPr>
          <w:rFonts w:ascii="Arial" w:hAnsi="Arial" w:cs="Arial"/>
          <w:b/>
          <w:u w:val="single"/>
        </w:rPr>
      </w:pPr>
      <w:r>
        <w:rPr>
          <w:rFonts w:ascii="Arial" w:hAnsi="Arial" w:cs="Arial"/>
          <w:b/>
          <w:u w:val="single"/>
        </w:rPr>
        <w:t>Scope</w:t>
      </w:r>
    </w:p>
    <w:p w:rsidR="00BF49B1" w:rsidRPr="009F726E" w:rsidRDefault="00BF49B1" w:rsidP="00BF49B1">
      <w:pPr>
        <w:ind w:left="540" w:hanging="540"/>
        <w:rPr>
          <w:rFonts w:ascii="Arial" w:hAnsi="Arial" w:cs="Arial"/>
        </w:rPr>
      </w:pPr>
    </w:p>
    <w:p w:rsidR="00AB6A06" w:rsidRPr="00F14A0B" w:rsidRDefault="00AB6A06" w:rsidP="00DB4CAF">
      <w:pPr>
        <w:pStyle w:val="ListParagraph"/>
        <w:numPr>
          <w:ilvl w:val="0"/>
          <w:numId w:val="12"/>
        </w:numPr>
        <w:ind w:hanging="720"/>
        <w:rPr>
          <w:rFonts w:ascii="Arial" w:hAnsi="Arial" w:cs="Arial"/>
        </w:rPr>
      </w:pPr>
      <w:r w:rsidRPr="00F14A0B">
        <w:rPr>
          <w:rFonts w:ascii="Arial" w:hAnsi="Arial" w:cs="Arial"/>
        </w:rPr>
        <w:t>The Panel’s overarching scope</w:t>
      </w:r>
      <w:r w:rsidR="002A7FAB">
        <w:rPr>
          <w:rFonts w:ascii="Arial" w:hAnsi="Arial" w:cs="Arial"/>
        </w:rPr>
        <w:t>:</w:t>
      </w:r>
      <w:r w:rsidRPr="00F14A0B">
        <w:rPr>
          <w:rFonts w:ascii="Arial" w:hAnsi="Arial" w:cs="Arial"/>
        </w:rPr>
        <w:t xml:space="preserve"> </w:t>
      </w:r>
    </w:p>
    <w:p w:rsidR="00AB6A06" w:rsidRDefault="00AB6A06" w:rsidP="00AB6A06">
      <w:pPr>
        <w:rPr>
          <w:rFonts w:ascii="Arial" w:hAnsi="Arial" w:cs="Arial"/>
        </w:rPr>
      </w:pPr>
    </w:p>
    <w:p w:rsidR="00AB6A06" w:rsidRDefault="002619B0" w:rsidP="00AB6A06">
      <w:pPr>
        <w:ind w:left="720"/>
        <w:rPr>
          <w:rFonts w:ascii="Arial" w:hAnsi="Arial" w:cs="Arial"/>
        </w:rPr>
      </w:pPr>
      <w:r>
        <w:rPr>
          <w:rFonts w:ascii="Arial" w:hAnsi="Arial" w:cs="Arial"/>
        </w:rPr>
        <w:t>As Census data</w:t>
      </w:r>
      <w:r w:rsidR="00AB6A06">
        <w:rPr>
          <w:rFonts w:ascii="Arial" w:hAnsi="Arial" w:cs="Arial"/>
        </w:rPr>
        <w:t xml:space="preserve"> was published we began to see the diverse and changing nature of Oxford and the number of people who failed to com</w:t>
      </w:r>
      <w:r>
        <w:rPr>
          <w:rFonts w:ascii="Arial" w:hAnsi="Arial" w:cs="Arial"/>
        </w:rPr>
        <w:t>plete details without at least one</w:t>
      </w:r>
      <w:r w:rsidR="00AB6A06">
        <w:rPr>
          <w:rFonts w:ascii="Arial" w:hAnsi="Arial" w:cs="Arial"/>
        </w:rPr>
        <w:t xml:space="preserve"> reminder.  Alongside this there were a number of properties with no one registered to vote.</w:t>
      </w:r>
    </w:p>
    <w:p w:rsidR="00AB6A06" w:rsidRDefault="00AB6A06" w:rsidP="00AB6A06">
      <w:pPr>
        <w:ind w:left="720"/>
        <w:rPr>
          <w:rFonts w:ascii="Arial" w:hAnsi="Arial" w:cs="Arial"/>
        </w:rPr>
      </w:pPr>
    </w:p>
    <w:p w:rsidR="00AB6A06" w:rsidRDefault="00AB6A06" w:rsidP="00AB6A06">
      <w:pPr>
        <w:pStyle w:val="ListParagraph"/>
        <w:numPr>
          <w:ilvl w:val="0"/>
          <w:numId w:val="5"/>
        </w:numPr>
        <w:ind w:hanging="731"/>
        <w:rPr>
          <w:rFonts w:ascii="Arial" w:hAnsi="Arial" w:cs="Arial"/>
        </w:rPr>
      </w:pPr>
      <w:r>
        <w:rPr>
          <w:rFonts w:ascii="Arial" w:hAnsi="Arial" w:cs="Arial"/>
        </w:rPr>
        <w:t xml:space="preserve">What effect did this have on </w:t>
      </w:r>
      <w:r w:rsidR="001D606D">
        <w:rPr>
          <w:rFonts w:ascii="Arial" w:hAnsi="Arial" w:cs="Arial"/>
        </w:rPr>
        <w:t>the understanding of Oxford’s communities, within the Council and more widely across the city</w:t>
      </w:r>
      <w:r>
        <w:rPr>
          <w:rFonts w:ascii="Arial" w:hAnsi="Arial" w:cs="Arial"/>
        </w:rPr>
        <w:t>?</w:t>
      </w:r>
    </w:p>
    <w:p w:rsidR="00AB6A06" w:rsidRDefault="00AB6A06" w:rsidP="00AB6A06">
      <w:pPr>
        <w:ind w:left="709"/>
        <w:rPr>
          <w:rFonts w:ascii="Arial" w:hAnsi="Arial" w:cs="Arial"/>
        </w:rPr>
      </w:pPr>
    </w:p>
    <w:p w:rsidR="00AB6A06" w:rsidRDefault="00AB6A06" w:rsidP="00AB6A06">
      <w:pPr>
        <w:pStyle w:val="ListParagraph"/>
        <w:numPr>
          <w:ilvl w:val="0"/>
          <w:numId w:val="5"/>
        </w:numPr>
        <w:ind w:hanging="731"/>
        <w:rPr>
          <w:rFonts w:ascii="Arial" w:hAnsi="Arial" w:cs="Arial"/>
        </w:rPr>
      </w:pPr>
      <w:r>
        <w:rPr>
          <w:rFonts w:ascii="Arial" w:hAnsi="Arial" w:cs="Arial"/>
        </w:rPr>
        <w:lastRenderedPageBreak/>
        <w:t>Did we understand why some households/communities chose not to engage?</w:t>
      </w:r>
    </w:p>
    <w:p w:rsidR="00AB6A06" w:rsidRPr="00AB6A06" w:rsidRDefault="00AB6A06" w:rsidP="00AB6A06">
      <w:pPr>
        <w:pStyle w:val="ListParagraph"/>
        <w:rPr>
          <w:rFonts w:ascii="Arial" w:hAnsi="Arial" w:cs="Arial"/>
        </w:rPr>
      </w:pPr>
    </w:p>
    <w:p w:rsidR="00AB6A06" w:rsidRDefault="00AB6A06" w:rsidP="00AB6A06">
      <w:pPr>
        <w:pStyle w:val="ListParagraph"/>
        <w:numPr>
          <w:ilvl w:val="0"/>
          <w:numId w:val="5"/>
        </w:numPr>
        <w:ind w:hanging="731"/>
        <w:rPr>
          <w:rFonts w:ascii="Arial" w:hAnsi="Arial" w:cs="Arial"/>
        </w:rPr>
      </w:pPr>
      <w:r>
        <w:rPr>
          <w:rFonts w:ascii="Arial" w:hAnsi="Arial" w:cs="Arial"/>
        </w:rPr>
        <w:t>What was the extent of the democratic deficit?</w:t>
      </w:r>
    </w:p>
    <w:p w:rsidR="00AB6A06" w:rsidRPr="00AB6A06" w:rsidRDefault="00AB6A06" w:rsidP="00AB6A06">
      <w:pPr>
        <w:pStyle w:val="ListParagraph"/>
        <w:rPr>
          <w:rFonts w:ascii="Arial" w:hAnsi="Arial" w:cs="Arial"/>
        </w:rPr>
      </w:pPr>
    </w:p>
    <w:p w:rsidR="00AB6A06" w:rsidRPr="00AB6A06" w:rsidRDefault="00AB6A06" w:rsidP="00AB6A06">
      <w:pPr>
        <w:pStyle w:val="ListParagraph"/>
        <w:numPr>
          <w:ilvl w:val="0"/>
          <w:numId w:val="5"/>
        </w:numPr>
        <w:ind w:hanging="731"/>
        <w:rPr>
          <w:rFonts w:ascii="Arial" w:hAnsi="Arial" w:cs="Arial"/>
        </w:rPr>
      </w:pPr>
      <w:r>
        <w:rPr>
          <w:rFonts w:ascii="Arial" w:hAnsi="Arial" w:cs="Arial"/>
        </w:rPr>
        <w:t>What did this mean for communities, services and funding?</w:t>
      </w:r>
    </w:p>
    <w:p w:rsidR="00AB6A06" w:rsidRPr="009F726E" w:rsidRDefault="00AB6A06" w:rsidP="00BF49B1">
      <w:pPr>
        <w:ind w:left="540" w:hanging="540"/>
        <w:rPr>
          <w:rFonts w:ascii="Arial" w:hAnsi="Arial" w:cs="Arial"/>
        </w:rPr>
      </w:pPr>
    </w:p>
    <w:p w:rsidR="00AB6A06" w:rsidRPr="00AB6A06" w:rsidRDefault="00AB6A06" w:rsidP="00BF49B1">
      <w:pPr>
        <w:ind w:left="540" w:hanging="540"/>
        <w:rPr>
          <w:rFonts w:ascii="Arial" w:hAnsi="Arial" w:cs="Arial"/>
          <w:b/>
          <w:u w:val="single"/>
        </w:rPr>
      </w:pPr>
      <w:r>
        <w:rPr>
          <w:rFonts w:ascii="Arial" w:hAnsi="Arial" w:cs="Arial"/>
          <w:b/>
          <w:u w:val="single"/>
        </w:rPr>
        <w:t>Methodology</w:t>
      </w:r>
    </w:p>
    <w:p w:rsidR="00AB6A06" w:rsidRPr="00AB6A06" w:rsidRDefault="00AB6A06" w:rsidP="00BF49B1">
      <w:pPr>
        <w:ind w:left="540" w:hanging="540"/>
        <w:rPr>
          <w:rFonts w:ascii="Arial" w:hAnsi="Arial" w:cs="Arial"/>
        </w:rPr>
      </w:pPr>
    </w:p>
    <w:p w:rsidR="00AB6A06" w:rsidRPr="00AB6A06" w:rsidRDefault="00AB6A06" w:rsidP="00DB4CAF">
      <w:pPr>
        <w:pStyle w:val="ListParagraph"/>
        <w:numPr>
          <w:ilvl w:val="0"/>
          <w:numId w:val="12"/>
        </w:numPr>
        <w:ind w:hanging="720"/>
        <w:rPr>
          <w:rFonts w:ascii="Arial" w:hAnsi="Arial" w:cs="Arial"/>
        </w:rPr>
      </w:pPr>
      <w:r>
        <w:rPr>
          <w:rFonts w:ascii="Arial" w:hAnsi="Arial" w:cs="Arial"/>
        </w:rPr>
        <w:t>The Panel used a mix of observations, discussions and visits to gather evidence.  These methods allowed for a better understanding of the issues affecting residents.  The Panel has:</w:t>
      </w:r>
    </w:p>
    <w:p w:rsidR="00AB6A06" w:rsidRPr="00AB6A06" w:rsidRDefault="00AB6A06" w:rsidP="00BF49B1">
      <w:pPr>
        <w:ind w:left="540" w:hanging="540"/>
        <w:rPr>
          <w:rFonts w:ascii="Arial" w:hAnsi="Arial" w:cs="Arial"/>
        </w:rPr>
      </w:pPr>
    </w:p>
    <w:p w:rsidR="00AB6A06" w:rsidRDefault="00AB6A06" w:rsidP="00AB6A06">
      <w:pPr>
        <w:pStyle w:val="ListParagraph"/>
        <w:numPr>
          <w:ilvl w:val="0"/>
          <w:numId w:val="6"/>
        </w:numPr>
        <w:ind w:left="1418" w:hanging="698"/>
        <w:rPr>
          <w:rFonts w:ascii="Arial" w:hAnsi="Arial" w:cs="Arial"/>
        </w:rPr>
      </w:pPr>
      <w:r>
        <w:rPr>
          <w:rFonts w:ascii="Arial" w:hAnsi="Arial" w:cs="Arial"/>
        </w:rPr>
        <w:t xml:space="preserve">Analysed statistical information available from the 2011 Census and the 2013 Register </w:t>
      </w:r>
      <w:r w:rsidR="00FC624A">
        <w:rPr>
          <w:rFonts w:ascii="Arial" w:hAnsi="Arial" w:cs="Arial"/>
        </w:rPr>
        <w:t>of Electors provided b</w:t>
      </w:r>
      <w:r w:rsidR="00C62227">
        <w:rPr>
          <w:rFonts w:ascii="Arial" w:hAnsi="Arial" w:cs="Arial"/>
        </w:rPr>
        <w:t xml:space="preserve">y Mark </w:t>
      </w:r>
      <w:proofErr w:type="spellStart"/>
      <w:r w:rsidR="00C62227">
        <w:rPr>
          <w:rFonts w:ascii="Arial" w:hAnsi="Arial" w:cs="Arial"/>
        </w:rPr>
        <w:t>Fransham</w:t>
      </w:r>
      <w:proofErr w:type="spellEnd"/>
      <w:r w:rsidR="00C62227">
        <w:rPr>
          <w:rFonts w:ascii="Arial" w:hAnsi="Arial" w:cs="Arial"/>
        </w:rPr>
        <w:t xml:space="preserve"> and Martin John.</w:t>
      </w:r>
    </w:p>
    <w:p w:rsidR="00AB6A06" w:rsidRDefault="00AB6A06" w:rsidP="00AB6A06">
      <w:pPr>
        <w:ind w:left="720"/>
        <w:rPr>
          <w:rFonts w:ascii="Arial" w:hAnsi="Arial" w:cs="Arial"/>
        </w:rPr>
      </w:pPr>
    </w:p>
    <w:p w:rsidR="00BA5937" w:rsidRDefault="00BA5937" w:rsidP="001C3F95">
      <w:pPr>
        <w:pStyle w:val="ListParagraph"/>
        <w:numPr>
          <w:ilvl w:val="0"/>
          <w:numId w:val="11"/>
        </w:numPr>
        <w:ind w:hanging="720"/>
        <w:rPr>
          <w:rFonts w:ascii="Arial" w:hAnsi="Arial" w:cs="Arial"/>
        </w:rPr>
      </w:pPr>
      <w:r>
        <w:rPr>
          <w:rFonts w:ascii="Arial" w:hAnsi="Arial" w:cs="Arial"/>
        </w:rPr>
        <w:t>2011 Census, namely what was classed as the ‘usually resident’ population by age whose mai</w:t>
      </w:r>
      <w:r w:rsidR="007E7A2E">
        <w:rPr>
          <w:rFonts w:ascii="Arial" w:hAnsi="Arial" w:cs="Arial"/>
        </w:rPr>
        <w:t>n address was Oxford on Census D</w:t>
      </w:r>
      <w:r>
        <w:rPr>
          <w:rFonts w:ascii="Arial" w:hAnsi="Arial" w:cs="Arial"/>
        </w:rPr>
        <w:t>ay in 2011, though not people living in the city for less than 12 months</w:t>
      </w:r>
      <w:r w:rsidR="00C62227">
        <w:rPr>
          <w:rFonts w:ascii="Arial" w:hAnsi="Arial" w:cs="Arial"/>
        </w:rPr>
        <w:t xml:space="preserve"> </w:t>
      </w:r>
      <w:r w:rsidR="00C62227" w:rsidRPr="00BC5959">
        <w:rPr>
          <w:rFonts w:ascii="Arial" w:hAnsi="Arial" w:cs="Arial"/>
          <w:b/>
        </w:rPr>
        <w:t>(Appendix A)</w:t>
      </w:r>
    </w:p>
    <w:p w:rsidR="00BA5937" w:rsidRDefault="00BA5937" w:rsidP="00AB6A06">
      <w:pPr>
        <w:ind w:left="720"/>
        <w:rPr>
          <w:rFonts w:ascii="Arial" w:hAnsi="Arial" w:cs="Arial"/>
        </w:rPr>
      </w:pPr>
    </w:p>
    <w:p w:rsidR="00BA5937" w:rsidRPr="001C3F95" w:rsidRDefault="00BA5937" w:rsidP="001C3F95">
      <w:pPr>
        <w:pStyle w:val="ListParagraph"/>
        <w:numPr>
          <w:ilvl w:val="0"/>
          <w:numId w:val="11"/>
        </w:numPr>
        <w:ind w:hanging="720"/>
        <w:rPr>
          <w:rFonts w:ascii="Arial" w:hAnsi="Arial" w:cs="Arial"/>
        </w:rPr>
      </w:pPr>
      <w:r w:rsidRPr="001C3F95">
        <w:rPr>
          <w:rFonts w:ascii="Arial" w:hAnsi="Arial" w:cs="Arial"/>
        </w:rPr>
        <w:t>2013 Electoral Register broken d</w:t>
      </w:r>
      <w:r w:rsidR="007E7A2E">
        <w:rPr>
          <w:rFonts w:ascii="Arial" w:hAnsi="Arial" w:cs="Arial"/>
        </w:rPr>
        <w:t>own by w</w:t>
      </w:r>
      <w:r w:rsidRPr="001C3F95">
        <w:rPr>
          <w:rFonts w:ascii="Arial" w:hAnsi="Arial" w:cs="Arial"/>
        </w:rPr>
        <w:t>ard detailing number of properties, populati</w:t>
      </w:r>
      <w:r w:rsidR="007E7A2E">
        <w:rPr>
          <w:rFonts w:ascii="Arial" w:hAnsi="Arial" w:cs="Arial"/>
        </w:rPr>
        <w:t>on, eligible electors, under 19</w:t>
      </w:r>
      <w:r w:rsidRPr="001C3F95">
        <w:rPr>
          <w:rFonts w:ascii="Arial" w:hAnsi="Arial" w:cs="Arial"/>
        </w:rPr>
        <w:t xml:space="preserve">s, annual canvass return rates and voter turnout in the </w:t>
      </w:r>
      <w:r w:rsidR="00C62227" w:rsidRPr="001C3F95">
        <w:rPr>
          <w:rFonts w:ascii="Arial" w:hAnsi="Arial" w:cs="Arial"/>
        </w:rPr>
        <w:t xml:space="preserve">May 2012 City Council elections </w:t>
      </w:r>
      <w:r w:rsidR="00C62227" w:rsidRPr="00BC5959">
        <w:rPr>
          <w:rFonts w:ascii="Arial" w:hAnsi="Arial" w:cs="Arial"/>
          <w:b/>
        </w:rPr>
        <w:t>(Appendix B)</w:t>
      </w:r>
    </w:p>
    <w:p w:rsidR="00BA5937" w:rsidRDefault="00BA5937" w:rsidP="00AB6A06">
      <w:pPr>
        <w:ind w:left="720"/>
        <w:rPr>
          <w:rFonts w:ascii="Arial" w:hAnsi="Arial" w:cs="Arial"/>
        </w:rPr>
      </w:pPr>
    </w:p>
    <w:p w:rsidR="00AB6A06" w:rsidRDefault="007E7A2E" w:rsidP="00AB6A06">
      <w:pPr>
        <w:pStyle w:val="ListParagraph"/>
        <w:numPr>
          <w:ilvl w:val="0"/>
          <w:numId w:val="6"/>
        </w:numPr>
        <w:ind w:left="1418" w:hanging="698"/>
        <w:rPr>
          <w:rFonts w:ascii="Arial" w:hAnsi="Arial" w:cs="Arial"/>
        </w:rPr>
      </w:pPr>
      <w:r>
        <w:rPr>
          <w:rFonts w:ascii="Arial" w:hAnsi="Arial" w:cs="Arial"/>
        </w:rPr>
        <w:t>Met with of</w:t>
      </w:r>
      <w:r w:rsidR="00F710A6">
        <w:rPr>
          <w:rFonts w:ascii="Arial" w:hAnsi="Arial" w:cs="Arial"/>
        </w:rPr>
        <w:t xml:space="preserve">ficers from Communities and Neighbourhoods </w:t>
      </w:r>
      <w:r w:rsidR="000F461B">
        <w:rPr>
          <w:rFonts w:ascii="Arial" w:hAnsi="Arial" w:cs="Arial"/>
        </w:rPr>
        <w:t xml:space="preserve">(Luke </w:t>
      </w:r>
      <w:proofErr w:type="spellStart"/>
      <w:r w:rsidR="000F461B">
        <w:rPr>
          <w:rFonts w:ascii="Arial" w:hAnsi="Arial" w:cs="Arial"/>
        </w:rPr>
        <w:t>Nipen</w:t>
      </w:r>
      <w:proofErr w:type="spellEnd"/>
      <w:r w:rsidR="000F461B">
        <w:rPr>
          <w:rFonts w:ascii="Arial" w:hAnsi="Arial" w:cs="Arial"/>
        </w:rPr>
        <w:t xml:space="preserve">), </w:t>
      </w:r>
      <w:r w:rsidR="00F710A6">
        <w:rPr>
          <w:rFonts w:ascii="Arial" w:hAnsi="Arial" w:cs="Arial"/>
        </w:rPr>
        <w:t>Electoral Services</w:t>
      </w:r>
      <w:r w:rsidR="00C62227">
        <w:rPr>
          <w:rFonts w:ascii="Arial" w:hAnsi="Arial" w:cs="Arial"/>
        </w:rPr>
        <w:t xml:space="preserve"> (Martin John)</w:t>
      </w:r>
      <w:r w:rsidR="000F461B">
        <w:rPr>
          <w:rFonts w:ascii="Arial" w:hAnsi="Arial" w:cs="Arial"/>
        </w:rPr>
        <w:t xml:space="preserve"> and Policy, Culture and Communications (Mark </w:t>
      </w:r>
      <w:proofErr w:type="spellStart"/>
      <w:r w:rsidR="000F461B">
        <w:rPr>
          <w:rFonts w:ascii="Arial" w:hAnsi="Arial" w:cs="Arial"/>
        </w:rPr>
        <w:t>Fransham</w:t>
      </w:r>
      <w:proofErr w:type="spellEnd"/>
      <w:r w:rsidR="000F461B">
        <w:rPr>
          <w:rFonts w:ascii="Arial" w:hAnsi="Arial" w:cs="Arial"/>
        </w:rPr>
        <w:t>).</w:t>
      </w:r>
    </w:p>
    <w:p w:rsidR="00F710A6" w:rsidRPr="00F710A6" w:rsidRDefault="00F710A6" w:rsidP="00F710A6">
      <w:pPr>
        <w:pStyle w:val="ListParagraph"/>
        <w:rPr>
          <w:rFonts w:ascii="Arial" w:hAnsi="Arial" w:cs="Arial"/>
        </w:rPr>
      </w:pPr>
    </w:p>
    <w:p w:rsidR="001C3F95" w:rsidRPr="00EC511F" w:rsidRDefault="00642F93" w:rsidP="00EC511F">
      <w:pPr>
        <w:pStyle w:val="ListParagraph"/>
        <w:numPr>
          <w:ilvl w:val="0"/>
          <w:numId w:val="6"/>
        </w:numPr>
        <w:ind w:left="1418" w:hanging="698"/>
        <w:rPr>
          <w:rFonts w:ascii="Arial" w:hAnsi="Arial"/>
          <w:lang w:eastAsia="en-GB"/>
        </w:rPr>
      </w:pPr>
      <w:r>
        <w:rPr>
          <w:rFonts w:ascii="Arial" w:hAnsi="Arial" w:cs="Arial"/>
        </w:rPr>
        <w:t xml:space="preserve">Focus Groups - </w:t>
      </w:r>
      <w:r w:rsidR="00F710A6">
        <w:rPr>
          <w:rFonts w:ascii="Arial" w:hAnsi="Arial" w:cs="Arial"/>
        </w:rPr>
        <w:t xml:space="preserve">Met with representatives from the Asian Women’s, </w:t>
      </w:r>
      <w:r w:rsidR="00C62227">
        <w:rPr>
          <w:rFonts w:ascii="Arial" w:hAnsi="Arial" w:cs="Arial"/>
        </w:rPr>
        <w:t>P</w:t>
      </w:r>
      <w:r w:rsidR="007728C5">
        <w:rPr>
          <w:rFonts w:ascii="Arial" w:hAnsi="Arial" w:cs="Arial"/>
        </w:rPr>
        <w:t>olish and So</w:t>
      </w:r>
      <w:r w:rsidR="007E7A2E">
        <w:rPr>
          <w:rFonts w:ascii="Arial" w:hAnsi="Arial" w:cs="Arial"/>
        </w:rPr>
        <w:t>mali c</w:t>
      </w:r>
      <w:r w:rsidR="001C3F95">
        <w:rPr>
          <w:rFonts w:ascii="Arial" w:hAnsi="Arial" w:cs="Arial"/>
        </w:rPr>
        <w:t>ommunities as follows:</w:t>
      </w:r>
    </w:p>
    <w:p w:rsidR="00EC511F" w:rsidRPr="00EC511F" w:rsidRDefault="00EC511F" w:rsidP="00EC511F">
      <w:pPr>
        <w:rPr>
          <w:rFonts w:ascii="Arial" w:hAnsi="Arial"/>
          <w:lang w:eastAsia="en-GB"/>
        </w:rPr>
      </w:pPr>
    </w:p>
    <w:p w:rsidR="001C3F95" w:rsidRDefault="001C3F95" w:rsidP="001C3F95">
      <w:pPr>
        <w:pStyle w:val="ListParagraph"/>
        <w:numPr>
          <w:ilvl w:val="0"/>
          <w:numId w:val="9"/>
        </w:numPr>
        <w:ind w:left="2127" w:hanging="709"/>
        <w:rPr>
          <w:rFonts w:ascii="Arial" w:hAnsi="Arial" w:cs="Arial"/>
        </w:rPr>
      </w:pPr>
      <w:r>
        <w:rPr>
          <w:rFonts w:ascii="Arial" w:hAnsi="Arial" w:cs="Arial"/>
        </w:rPr>
        <w:t>24</w:t>
      </w:r>
      <w:r w:rsidRPr="00C62227">
        <w:rPr>
          <w:rFonts w:ascii="Arial" w:hAnsi="Arial" w:cs="Arial"/>
          <w:vertAlign w:val="superscript"/>
        </w:rPr>
        <w:t>th</w:t>
      </w:r>
      <w:r>
        <w:rPr>
          <w:rFonts w:ascii="Arial" w:hAnsi="Arial" w:cs="Arial"/>
        </w:rPr>
        <w:t xml:space="preserve"> October 2013 met wi</w:t>
      </w:r>
      <w:r w:rsidR="007E7A2E">
        <w:rPr>
          <w:rFonts w:ascii="Arial" w:hAnsi="Arial" w:cs="Arial"/>
        </w:rPr>
        <w:t>th the Asian Women’s Lunch Club</w:t>
      </w:r>
      <w:r>
        <w:rPr>
          <w:rFonts w:ascii="Arial" w:hAnsi="Arial" w:cs="Arial"/>
        </w:rPr>
        <w:t xml:space="preserve"> at the Rose Hill Community Centre</w:t>
      </w:r>
    </w:p>
    <w:p w:rsidR="00EC511F" w:rsidRPr="00DD68C0" w:rsidRDefault="001C3F95" w:rsidP="00DD68C0">
      <w:pPr>
        <w:pStyle w:val="ListParagraph"/>
        <w:numPr>
          <w:ilvl w:val="0"/>
          <w:numId w:val="9"/>
        </w:numPr>
        <w:ind w:left="2127" w:hanging="709"/>
        <w:rPr>
          <w:rFonts w:ascii="Arial" w:hAnsi="Arial" w:cs="Arial"/>
        </w:rPr>
      </w:pPr>
      <w:r>
        <w:rPr>
          <w:rFonts w:ascii="Arial" w:hAnsi="Arial" w:cs="Arial"/>
        </w:rPr>
        <w:t>28</w:t>
      </w:r>
      <w:r w:rsidRPr="00C62227">
        <w:rPr>
          <w:rFonts w:ascii="Arial" w:hAnsi="Arial" w:cs="Arial"/>
          <w:vertAlign w:val="superscript"/>
        </w:rPr>
        <w:t>th</w:t>
      </w:r>
      <w:r>
        <w:rPr>
          <w:rFonts w:ascii="Arial" w:hAnsi="Arial" w:cs="Arial"/>
        </w:rPr>
        <w:t xml:space="preserve"> October 2013 met with </w:t>
      </w:r>
      <w:r w:rsidR="007E7A2E">
        <w:rPr>
          <w:rFonts w:ascii="Arial" w:hAnsi="Arial" w:cs="Arial"/>
        </w:rPr>
        <w:t xml:space="preserve">members of </w:t>
      </w:r>
      <w:r>
        <w:rPr>
          <w:rFonts w:ascii="Arial" w:hAnsi="Arial" w:cs="Arial"/>
        </w:rPr>
        <w:t>the Polish community at the Blackbird Leys Community Centre</w:t>
      </w:r>
    </w:p>
    <w:p w:rsidR="001C3F95" w:rsidRPr="00C62227" w:rsidRDefault="00DD68C0" w:rsidP="00DD68C0">
      <w:pPr>
        <w:pStyle w:val="ListParagraph"/>
        <w:numPr>
          <w:ilvl w:val="0"/>
          <w:numId w:val="9"/>
        </w:numPr>
        <w:ind w:left="2127" w:hanging="709"/>
        <w:rPr>
          <w:rFonts w:ascii="Arial" w:hAnsi="Arial" w:cs="Arial"/>
        </w:rPr>
      </w:pPr>
      <w:r>
        <w:rPr>
          <w:rFonts w:ascii="Arial" w:hAnsi="Arial" w:cs="Arial"/>
        </w:rPr>
        <w:t>31</w:t>
      </w:r>
      <w:r w:rsidRPr="00DD68C0">
        <w:rPr>
          <w:rFonts w:ascii="Arial" w:hAnsi="Arial" w:cs="Arial"/>
          <w:vertAlign w:val="superscript"/>
        </w:rPr>
        <w:t>st</w:t>
      </w:r>
      <w:r>
        <w:rPr>
          <w:rFonts w:ascii="Arial" w:hAnsi="Arial" w:cs="Arial"/>
        </w:rPr>
        <w:t xml:space="preserve"> </w:t>
      </w:r>
      <w:r w:rsidR="00EC511F">
        <w:rPr>
          <w:rFonts w:ascii="Arial" w:hAnsi="Arial" w:cs="Arial"/>
        </w:rPr>
        <w:t>October</w:t>
      </w:r>
      <w:r w:rsidR="001C3F95">
        <w:rPr>
          <w:rFonts w:ascii="Arial" w:hAnsi="Arial" w:cs="Arial"/>
        </w:rPr>
        <w:t xml:space="preserve"> 2013 </w:t>
      </w:r>
      <w:r w:rsidR="00EC511F">
        <w:rPr>
          <w:rFonts w:ascii="Arial" w:hAnsi="Arial" w:cs="Arial"/>
        </w:rPr>
        <w:t xml:space="preserve">met with </w:t>
      </w:r>
      <w:r w:rsidR="007E7A2E">
        <w:rPr>
          <w:rFonts w:ascii="Arial" w:hAnsi="Arial" w:cs="Arial"/>
        </w:rPr>
        <w:t xml:space="preserve">members of </w:t>
      </w:r>
      <w:r w:rsidR="001C3F95">
        <w:rPr>
          <w:rFonts w:ascii="Arial" w:hAnsi="Arial" w:cs="Arial"/>
        </w:rPr>
        <w:t>the Somali community</w:t>
      </w:r>
      <w:r>
        <w:rPr>
          <w:rFonts w:ascii="Arial" w:hAnsi="Arial" w:cs="Arial"/>
        </w:rPr>
        <w:t xml:space="preserve"> at the Blackbird Leys Community Centre</w:t>
      </w:r>
    </w:p>
    <w:p w:rsidR="001C3F95" w:rsidRDefault="001C3F95" w:rsidP="001C3F95">
      <w:pPr>
        <w:ind w:left="540" w:hanging="540"/>
        <w:rPr>
          <w:rFonts w:ascii="Arial" w:hAnsi="Arial" w:cs="Arial"/>
        </w:rPr>
      </w:pPr>
    </w:p>
    <w:p w:rsidR="00F710A6" w:rsidRPr="001C3F95" w:rsidRDefault="001C3F95" w:rsidP="001C3F95">
      <w:pPr>
        <w:ind w:left="1418"/>
        <w:rPr>
          <w:rFonts w:ascii="Arial" w:hAnsi="Arial"/>
          <w:lang w:eastAsia="en-GB"/>
        </w:rPr>
      </w:pPr>
      <w:r>
        <w:rPr>
          <w:rFonts w:ascii="Arial" w:hAnsi="Arial" w:cs="Arial"/>
        </w:rPr>
        <w:t xml:space="preserve">The Panel decided to formulate </w:t>
      </w:r>
      <w:r w:rsidRPr="001C3F95">
        <w:rPr>
          <w:rFonts w:ascii="Arial" w:hAnsi="Arial" w:cs="Arial"/>
        </w:rPr>
        <w:t xml:space="preserve">questions </w:t>
      </w:r>
      <w:r w:rsidRPr="00BC5959">
        <w:rPr>
          <w:rFonts w:ascii="Arial" w:hAnsi="Arial" w:cs="Arial"/>
          <w:b/>
        </w:rPr>
        <w:t>(Appendix C)</w:t>
      </w:r>
      <w:r w:rsidRPr="001C3F95">
        <w:rPr>
          <w:rFonts w:ascii="Arial" w:hAnsi="Arial" w:cs="Arial"/>
        </w:rPr>
        <w:t xml:space="preserve"> </w:t>
      </w:r>
      <w:r w:rsidRPr="001C3F95">
        <w:rPr>
          <w:rFonts w:ascii="Arial" w:hAnsi="Arial"/>
          <w:lang w:eastAsia="en-GB"/>
        </w:rPr>
        <w:t xml:space="preserve">that </w:t>
      </w:r>
      <w:r w:rsidR="00C62227" w:rsidRPr="001C3F95">
        <w:rPr>
          <w:rFonts w:ascii="Arial" w:hAnsi="Arial"/>
          <w:lang w:eastAsia="en-GB"/>
        </w:rPr>
        <w:t xml:space="preserve">would not be prescriptive but </w:t>
      </w:r>
      <w:r w:rsidRPr="001C3F95">
        <w:rPr>
          <w:rFonts w:ascii="Arial" w:hAnsi="Arial"/>
          <w:lang w:eastAsia="en-GB"/>
        </w:rPr>
        <w:t>which would</w:t>
      </w:r>
      <w:r w:rsidR="00C62227" w:rsidRPr="001C3F95">
        <w:rPr>
          <w:rFonts w:ascii="Arial" w:hAnsi="Arial"/>
          <w:lang w:eastAsia="en-GB"/>
        </w:rPr>
        <w:t xml:space="preserve"> act as an aide-memo</w:t>
      </w:r>
      <w:r>
        <w:rPr>
          <w:rFonts w:ascii="Arial" w:hAnsi="Arial"/>
          <w:lang w:eastAsia="en-GB"/>
        </w:rPr>
        <w:t xml:space="preserve">ire and be a starting point for </w:t>
      </w:r>
      <w:r w:rsidR="00C62227" w:rsidRPr="001C3F95">
        <w:rPr>
          <w:rFonts w:ascii="Arial" w:hAnsi="Arial"/>
          <w:lang w:eastAsia="en-GB"/>
        </w:rPr>
        <w:t>discussions.</w:t>
      </w:r>
      <w:r w:rsidRPr="001C3F95">
        <w:rPr>
          <w:rFonts w:ascii="Arial" w:hAnsi="Arial"/>
          <w:lang w:eastAsia="en-GB"/>
        </w:rPr>
        <w:t xml:space="preserve">  The questions we</w:t>
      </w:r>
      <w:r w:rsidR="00775210">
        <w:rPr>
          <w:rFonts w:ascii="Arial" w:hAnsi="Arial"/>
          <w:lang w:eastAsia="en-GB"/>
        </w:rPr>
        <w:t xml:space="preserve">re divided into four main areas: </w:t>
      </w:r>
      <w:r w:rsidR="00775210" w:rsidRPr="00775210">
        <w:rPr>
          <w:rFonts w:ascii="Arial" w:hAnsi="Arial"/>
          <w:b/>
          <w:lang w:eastAsia="en-GB"/>
        </w:rPr>
        <w:t>(results at Appendix D)</w:t>
      </w:r>
      <w:r w:rsidR="00775210">
        <w:rPr>
          <w:rFonts w:ascii="Arial" w:hAnsi="Arial"/>
          <w:lang w:eastAsia="en-GB"/>
        </w:rPr>
        <w:t xml:space="preserve"> </w:t>
      </w:r>
    </w:p>
    <w:p w:rsidR="00C62227" w:rsidRDefault="00C62227" w:rsidP="00C62227">
      <w:pPr>
        <w:rPr>
          <w:rFonts w:ascii="Arial" w:hAnsi="Arial" w:cs="Arial"/>
        </w:rPr>
      </w:pPr>
    </w:p>
    <w:p w:rsidR="001C3F95" w:rsidRDefault="001C3F95" w:rsidP="001C3F95">
      <w:pPr>
        <w:pStyle w:val="ListParagraph"/>
        <w:numPr>
          <w:ilvl w:val="0"/>
          <w:numId w:val="3"/>
        </w:numPr>
        <w:ind w:left="2127" w:hanging="709"/>
        <w:rPr>
          <w:rFonts w:ascii="Arial" w:hAnsi="Arial"/>
          <w:lang w:eastAsia="en-GB"/>
        </w:rPr>
      </w:pPr>
      <w:r w:rsidRPr="005A713D">
        <w:rPr>
          <w:rFonts w:ascii="Arial" w:hAnsi="Arial"/>
          <w:b/>
          <w:lang w:eastAsia="en-GB"/>
        </w:rPr>
        <w:t>Why Oxford?</w:t>
      </w:r>
      <w:r>
        <w:rPr>
          <w:rFonts w:ascii="Arial" w:hAnsi="Arial"/>
          <w:lang w:eastAsia="en-GB"/>
        </w:rPr>
        <w:t xml:space="preserve"> – to explore what attracted people to Oxford in the first place and find out if it has fulfilled any expectations they may have had;</w:t>
      </w:r>
    </w:p>
    <w:p w:rsidR="001C3F95" w:rsidRDefault="001C3F95" w:rsidP="001C3F95">
      <w:pPr>
        <w:pStyle w:val="ListParagraph"/>
        <w:ind w:left="1440"/>
        <w:rPr>
          <w:rFonts w:ascii="Arial" w:hAnsi="Arial"/>
          <w:lang w:eastAsia="en-GB"/>
        </w:rPr>
      </w:pPr>
    </w:p>
    <w:p w:rsidR="001C3F95" w:rsidRDefault="001C3F95" w:rsidP="001C3F95">
      <w:pPr>
        <w:pStyle w:val="ListParagraph"/>
        <w:numPr>
          <w:ilvl w:val="0"/>
          <w:numId w:val="3"/>
        </w:numPr>
        <w:ind w:left="2127" w:hanging="709"/>
        <w:rPr>
          <w:rFonts w:ascii="Arial" w:hAnsi="Arial"/>
          <w:lang w:eastAsia="en-GB"/>
        </w:rPr>
      </w:pPr>
      <w:r w:rsidRPr="005A713D">
        <w:rPr>
          <w:rFonts w:ascii="Arial" w:hAnsi="Arial"/>
          <w:b/>
          <w:lang w:eastAsia="en-GB"/>
        </w:rPr>
        <w:lastRenderedPageBreak/>
        <w:t>Your Community</w:t>
      </w:r>
      <w:r>
        <w:rPr>
          <w:rFonts w:ascii="Arial" w:hAnsi="Arial"/>
          <w:lang w:eastAsia="en-GB"/>
        </w:rPr>
        <w:t xml:space="preserve"> – to explore what a community’s experience is, and what, if any difficulties it has experienced in work and places to live;</w:t>
      </w:r>
    </w:p>
    <w:p w:rsidR="001C3F95" w:rsidRPr="001C3F95" w:rsidRDefault="001C3F95" w:rsidP="001C3F95">
      <w:pPr>
        <w:rPr>
          <w:rFonts w:ascii="Arial" w:hAnsi="Arial"/>
          <w:lang w:eastAsia="en-GB"/>
        </w:rPr>
      </w:pPr>
    </w:p>
    <w:p w:rsidR="001C3F95" w:rsidRDefault="001C3F95" w:rsidP="001C3F95">
      <w:pPr>
        <w:pStyle w:val="ListParagraph"/>
        <w:numPr>
          <w:ilvl w:val="0"/>
          <w:numId w:val="3"/>
        </w:numPr>
        <w:ind w:left="2127" w:hanging="709"/>
        <w:rPr>
          <w:rFonts w:ascii="Arial" w:hAnsi="Arial"/>
          <w:lang w:eastAsia="en-GB"/>
        </w:rPr>
      </w:pPr>
      <w:r>
        <w:rPr>
          <w:rFonts w:ascii="Arial" w:hAnsi="Arial"/>
          <w:b/>
          <w:lang w:eastAsia="en-GB"/>
        </w:rPr>
        <w:t>Yo</w:t>
      </w:r>
      <w:r w:rsidRPr="005A713D">
        <w:rPr>
          <w:rFonts w:ascii="Arial" w:hAnsi="Arial"/>
          <w:b/>
          <w:lang w:eastAsia="en-GB"/>
        </w:rPr>
        <w:t>ur services</w:t>
      </w:r>
      <w:r>
        <w:rPr>
          <w:rFonts w:ascii="Arial" w:hAnsi="Arial"/>
          <w:lang w:eastAsia="en-GB"/>
        </w:rPr>
        <w:t xml:space="preserve"> – to find out what services different communities chose to use, and if there are any barriers to their use. To try to discover where their “trusted places” are;</w:t>
      </w:r>
    </w:p>
    <w:p w:rsidR="001C3F95" w:rsidRPr="001C3F95" w:rsidRDefault="001C3F95" w:rsidP="001C3F95">
      <w:pPr>
        <w:ind w:left="2127" w:hanging="709"/>
        <w:rPr>
          <w:rFonts w:ascii="Arial" w:hAnsi="Arial"/>
          <w:lang w:eastAsia="en-GB"/>
        </w:rPr>
      </w:pPr>
    </w:p>
    <w:p w:rsidR="001C3F95" w:rsidRDefault="001C3F95" w:rsidP="00C62227">
      <w:pPr>
        <w:pStyle w:val="ListParagraph"/>
        <w:numPr>
          <w:ilvl w:val="0"/>
          <w:numId w:val="3"/>
        </w:numPr>
        <w:ind w:left="2127" w:hanging="709"/>
        <w:rPr>
          <w:rFonts w:ascii="Arial" w:hAnsi="Arial"/>
          <w:lang w:eastAsia="en-GB"/>
        </w:rPr>
      </w:pPr>
      <w:r w:rsidRPr="005A713D">
        <w:rPr>
          <w:rFonts w:ascii="Arial" w:hAnsi="Arial"/>
          <w:b/>
          <w:lang w:eastAsia="en-GB"/>
        </w:rPr>
        <w:t>Voting and democracy</w:t>
      </w:r>
      <w:r w:rsidR="00E0333B">
        <w:rPr>
          <w:rFonts w:ascii="Arial" w:hAnsi="Arial"/>
          <w:lang w:eastAsia="en-GB"/>
        </w:rPr>
        <w:t xml:space="preserve"> – to find out what people kne</w:t>
      </w:r>
      <w:r>
        <w:rPr>
          <w:rFonts w:ascii="Arial" w:hAnsi="Arial"/>
          <w:lang w:eastAsia="en-GB"/>
        </w:rPr>
        <w:t>w about voting, and to touch on their experiences of the democratic process.</w:t>
      </w:r>
    </w:p>
    <w:p w:rsidR="00775210" w:rsidRPr="00775210" w:rsidRDefault="00775210" w:rsidP="00775210">
      <w:pPr>
        <w:rPr>
          <w:rFonts w:ascii="Arial" w:hAnsi="Arial"/>
          <w:lang w:eastAsia="en-GB"/>
        </w:rPr>
      </w:pPr>
    </w:p>
    <w:p w:rsidR="001C3F95" w:rsidRPr="00447914" w:rsidRDefault="00E0333B" w:rsidP="00C62227">
      <w:pPr>
        <w:rPr>
          <w:rFonts w:ascii="Arial" w:hAnsi="Arial" w:cs="Arial"/>
          <w:b/>
          <w:u w:val="single"/>
        </w:rPr>
      </w:pPr>
      <w:r w:rsidRPr="00447914">
        <w:rPr>
          <w:rFonts w:ascii="Arial" w:hAnsi="Arial" w:cs="Arial"/>
          <w:b/>
          <w:u w:val="single"/>
        </w:rPr>
        <w:t>Findings</w:t>
      </w:r>
    </w:p>
    <w:p w:rsidR="001C3F95" w:rsidRDefault="001C3F95" w:rsidP="00C62227">
      <w:pPr>
        <w:rPr>
          <w:rFonts w:ascii="Arial" w:hAnsi="Arial" w:cs="Arial"/>
        </w:rPr>
      </w:pPr>
    </w:p>
    <w:p w:rsidR="00F3684B" w:rsidRPr="00F3684B" w:rsidRDefault="008755EE" w:rsidP="00C62227">
      <w:pPr>
        <w:rPr>
          <w:rFonts w:ascii="Arial" w:hAnsi="Arial" w:cs="Arial"/>
          <w:u w:val="single"/>
        </w:rPr>
      </w:pPr>
      <w:r>
        <w:rPr>
          <w:rFonts w:ascii="Arial" w:hAnsi="Arial" w:cs="Arial"/>
          <w:u w:val="single"/>
        </w:rPr>
        <w:t>Census 2011 and Electoral Registration</w:t>
      </w:r>
    </w:p>
    <w:p w:rsidR="00F3684B" w:rsidRDefault="00F3684B" w:rsidP="00C62227">
      <w:pPr>
        <w:rPr>
          <w:rFonts w:ascii="Arial" w:hAnsi="Arial" w:cs="Arial"/>
        </w:rPr>
      </w:pPr>
    </w:p>
    <w:p w:rsidR="001C3F95" w:rsidRDefault="009F726E" w:rsidP="00DB4CAF">
      <w:pPr>
        <w:pStyle w:val="ListParagraph"/>
        <w:numPr>
          <w:ilvl w:val="0"/>
          <w:numId w:val="12"/>
        </w:numPr>
        <w:ind w:hanging="720"/>
        <w:rPr>
          <w:rFonts w:ascii="Arial" w:hAnsi="Arial" w:cs="Arial"/>
        </w:rPr>
      </w:pPr>
      <w:r>
        <w:rPr>
          <w:rFonts w:ascii="Arial" w:hAnsi="Arial" w:cs="Arial"/>
        </w:rPr>
        <w:t xml:space="preserve">The Panel noted that </w:t>
      </w:r>
      <w:r w:rsidR="00DD6770">
        <w:rPr>
          <w:rFonts w:ascii="Arial" w:hAnsi="Arial" w:cs="Arial"/>
        </w:rPr>
        <w:t xml:space="preserve">the </w:t>
      </w:r>
      <w:r w:rsidR="000431A1">
        <w:rPr>
          <w:rFonts w:ascii="Arial" w:hAnsi="Arial" w:cs="Arial"/>
        </w:rPr>
        <w:t xml:space="preserve">2011 </w:t>
      </w:r>
      <w:r>
        <w:rPr>
          <w:rFonts w:ascii="Arial" w:hAnsi="Arial" w:cs="Arial"/>
        </w:rPr>
        <w:t xml:space="preserve">Census information </w:t>
      </w:r>
      <w:r w:rsidR="00DB14A8">
        <w:rPr>
          <w:rFonts w:ascii="Arial" w:hAnsi="Arial" w:cs="Arial"/>
        </w:rPr>
        <w:t xml:space="preserve">and data sets </w:t>
      </w:r>
      <w:proofErr w:type="gramStart"/>
      <w:r w:rsidR="000431A1">
        <w:rPr>
          <w:rFonts w:ascii="Arial" w:hAnsi="Arial" w:cs="Arial"/>
        </w:rPr>
        <w:t xml:space="preserve">were </w:t>
      </w:r>
      <w:r>
        <w:rPr>
          <w:rFonts w:ascii="Arial" w:hAnsi="Arial" w:cs="Arial"/>
        </w:rPr>
        <w:t xml:space="preserve"> already</w:t>
      </w:r>
      <w:proofErr w:type="gramEnd"/>
      <w:r>
        <w:rPr>
          <w:rFonts w:ascii="Arial" w:hAnsi="Arial" w:cs="Arial"/>
        </w:rPr>
        <w:t xml:space="preserve"> out</w:t>
      </w:r>
      <w:r w:rsidR="007E7A2E">
        <w:rPr>
          <w:rFonts w:ascii="Arial" w:hAnsi="Arial" w:cs="Arial"/>
        </w:rPr>
        <w:t>-of-</w:t>
      </w:r>
      <w:r>
        <w:rPr>
          <w:rFonts w:ascii="Arial" w:hAnsi="Arial" w:cs="Arial"/>
        </w:rPr>
        <w:t>date</w:t>
      </w:r>
      <w:r w:rsidR="000431A1">
        <w:rPr>
          <w:rFonts w:ascii="Arial" w:hAnsi="Arial" w:cs="Arial"/>
        </w:rPr>
        <w:t>.  During the period since the Census</w:t>
      </w:r>
      <w:r w:rsidR="00DD6770">
        <w:rPr>
          <w:rFonts w:ascii="Arial" w:hAnsi="Arial" w:cs="Arial"/>
        </w:rPr>
        <w:t xml:space="preserve"> </w:t>
      </w:r>
      <w:r>
        <w:rPr>
          <w:rFonts w:ascii="Arial" w:hAnsi="Arial" w:cs="Arial"/>
        </w:rPr>
        <w:t xml:space="preserve">there had been two </w:t>
      </w:r>
      <w:r w:rsidR="00913909">
        <w:rPr>
          <w:rFonts w:ascii="Arial" w:hAnsi="Arial" w:cs="Arial"/>
        </w:rPr>
        <w:t xml:space="preserve">complete </w:t>
      </w:r>
      <w:r>
        <w:rPr>
          <w:rFonts w:ascii="Arial" w:hAnsi="Arial" w:cs="Arial"/>
        </w:rPr>
        <w:t>annual canvass updates of the electoral registe</w:t>
      </w:r>
      <w:r w:rsidR="00913909">
        <w:rPr>
          <w:rFonts w:ascii="Arial" w:hAnsi="Arial" w:cs="Arial"/>
        </w:rPr>
        <w:t xml:space="preserve">r (autumn 2011 and summer 2012) and a further one </w:t>
      </w:r>
      <w:r w:rsidR="000431A1">
        <w:rPr>
          <w:rFonts w:ascii="Arial" w:hAnsi="Arial" w:cs="Arial"/>
        </w:rPr>
        <w:t xml:space="preserve">is underway </w:t>
      </w:r>
      <w:r w:rsidR="00913909">
        <w:rPr>
          <w:rFonts w:ascii="Arial" w:hAnsi="Arial" w:cs="Arial"/>
        </w:rPr>
        <w:t>which commenced on 15</w:t>
      </w:r>
      <w:r w:rsidR="00913909" w:rsidRPr="00913909">
        <w:rPr>
          <w:rFonts w:ascii="Arial" w:hAnsi="Arial" w:cs="Arial"/>
          <w:vertAlign w:val="superscript"/>
        </w:rPr>
        <w:t>th</w:t>
      </w:r>
      <w:r w:rsidR="00913909">
        <w:rPr>
          <w:rFonts w:ascii="Arial" w:hAnsi="Arial" w:cs="Arial"/>
        </w:rPr>
        <w:t xml:space="preserve"> October 2013</w:t>
      </w:r>
      <w:r w:rsidR="002619B0">
        <w:rPr>
          <w:rFonts w:ascii="Arial" w:hAnsi="Arial" w:cs="Arial"/>
        </w:rPr>
        <w:t>,</w:t>
      </w:r>
      <w:r w:rsidR="00913909">
        <w:rPr>
          <w:rFonts w:ascii="Arial" w:hAnsi="Arial" w:cs="Arial"/>
        </w:rPr>
        <w:t xml:space="preserve"> for the 2014 Electoral Register, to be published on 17</w:t>
      </w:r>
      <w:r w:rsidR="00913909" w:rsidRPr="00913909">
        <w:rPr>
          <w:rFonts w:ascii="Arial" w:hAnsi="Arial" w:cs="Arial"/>
          <w:vertAlign w:val="superscript"/>
        </w:rPr>
        <w:t>th</w:t>
      </w:r>
      <w:r w:rsidR="00913909">
        <w:rPr>
          <w:rFonts w:ascii="Arial" w:hAnsi="Arial" w:cs="Arial"/>
        </w:rPr>
        <w:t xml:space="preserve"> February 2014.</w:t>
      </w:r>
    </w:p>
    <w:p w:rsidR="00F3684B" w:rsidRDefault="00F3684B" w:rsidP="009F726E">
      <w:pPr>
        <w:rPr>
          <w:rFonts w:ascii="Arial" w:hAnsi="Arial" w:cs="Arial"/>
        </w:rPr>
      </w:pPr>
    </w:p>
    <w:p w:rsidR="009F726E" w:rsidRDefault="00E4358B" w:rsidP="00DB4CAF">
      <w:pPr>
        <w:pStyle w:val="ListParagraph"/>
        <w:numPr>
          <w:ilvl w:val="0"/>
          <w:numId w:val="12"/>
        </w:numPr>
        <w:ind w:hanging="720"/>
        <w:rPr>
          <w:rFonts w:ascii="Arial" w:hAnsi="Arial" w:cs="Arial"/>
        </w:rPr>
      </w:pPr>
      <w:r>
        <w:rPr>
          <w:rFonts w:ascii="Arial" w:hAnsi="Arial" w:cs="Arial"/>
        </w:rPr>
        <w:t>The most recent annual canvass update of the electoral register</w:t>
      </w:r>
      <w:r w:rsidR="00913909">
        <w:rPr>
          <w:rFonts w:ascii="Arial" w:hAnsi="Arial" w:cs="Arial"/>
        </w:rPr>
        <w:t xml:space="preserve"> (summer 2012</w:t>
      </w:r>
      <w:r w:rsidR="00C04807">
        <w:rPr>
          <w:rFonts w:ascii="Arial" w:hAnsi="Arial" w:cs="Arial"/>
        </w:rPr>
        <w:t>, published on 16</w:t>
      </w:r>
      <w:r w:rsidR="00C04807" w:rsidRPr="00C04807">
        <w:rPr>
          <w:rFonts w:ascii="Arial" w:hAnsi="Arial" w:cs="Arial"/>
          <w:vertAlign w:val="superscript"/>
        </w:rPr>
        <w:t>th</w:t>
      </w:r>
      <w:r w:rsidR="00C04807">
        <w:rPr>
          <w:rFonts w:ascii="Arial" w:hAnsi="Arial" w:cs="Arial"/>
        </w:rPr>
        <w:t xml:space="preserve"> October 2012</w:t>
      </w:r>
      <w:r w:rsidR="00913909">
        <w:rPr>
          <w:rFonts w:ascii="Arial" w:hAnsi="Arial" w:cs="Arial"/>
        </w:rPr>
        <w:t>)</w:t>
      </w:r>
      <w:r>
        <w:rPr>
          <w:rFonts w:ascii="Arial" w:hAnsi="Arial" w:cs="Arial"/>
        </w:rPr>
        <w:t xml:space="preserve"> achieved a property response rate of 96.2%</w:t>
      </w:r>
      <w:r w:rsidR="00DB14A8">
        <w:rPr>
          <w:rFonts w:ascii="Arial" w:hAnsi="Arial" w:cs="Arial"/>
        </w:rPr>
        <w:t>.  D</w:t>
      </w:r>
      <w:r>
        <w:rPr>
          <w:rFonts w:ascii="Arial" w:hAnsi="Arial" w:cs="Arial"/>
        </w:rPr>
        <w:t>es</w:t>
      </w:r>
      <w:r w:rsidR="00DB14A8">
        <w:rPr>
          <w:rFonts w:ascii="Arial" w:hAnsi="Arial" w:cs="Arial"/>
        </w:rPr>
        <w:t xml:space="preserve">pite </w:t>
      </w:r>
      <w:r>
        <w:rPr>
          <w:rFonts w:ascii="Arial" w:hAnsi="Arial" w:cs="Arial"/>
        </w:rPr>
        <w:t xml:space="preserve">best efforts this still left 3.8% of properties </w:t>
      </w:r>
      <w:r w:rsidR="007E7A2E">
        <w:rPr>
          <w:rFonts w:ascii="Arial" w:hAnsi="Arial" w:cs="Arial"/>
        </w:rPr>
        <w:t xml:space="preserve">from </w:t>
      </w:r>
      <w:r>
        <w:rPr>
          <w:rFonts w:ascii="Arial" w:hAnsi="Arial" w:cs="Arial"/>
        </w:rPr>
        <w:t xml:space="preserve">which the Council was unable to obtain a reply.  </w:t>
      </w:r>
      <w:r w:rsidRPr="007A739E">
        <w:rPr>
          <w:rFonts w:ascii="Arial" w:hAnsi="Arial" w:cs="Arial"/>
        </w:rPr>
        <w:t xml:space="preserve">However for an all-urban authority like Oxford this was an </w:t>
      </w:r>
      <w:r w:rsidR="001D606D" w:rsidRPr="007A739E">
        <w:rPr>
          <w:rFonts w:ascii="Arial" w:hAnsi="Arial" w:cs="Arial"/>
        </w:rPr>
        <w:t>encouraging</w:t>
      </w:r>
      <w:r w:rsidR="001D606D">
        <w:rPr>
          <w:rFonts w:ascii="Arial" w:hAnsi="Arial" w:cs="Arial"/>
        </w:rPr>
        <w:t xml:space="preserve"> </w:t>
      </w:r>
      <w:r w:rsidR="001D606D" w:rsidRPr="007A739E">
        <w:rPr>
          <w:rFonts w:ascii="Arial" w:hAnsi="Arial" w:cs="Arial"/>
        </w:rPr>
        <w:t>result</w:t>
      </w:r>
      <w:r w:rsidRPr="007A739E">
        <w:rPr>
          <w:rFonts w:ascii="Arial" w:hAnsi="Arial" w:cs="Arial"/>
        </w:rPr>
        <w:t>.</w:t>
      </w:r>
      <w:r w:rsidR="007A739E">
        <w:rPr>
          <w:rFonts w:ascii="Arial" w:hAnsi="Arial" w:cs="Arial"/>
        </w:rPr>
        <w:t xml:space="preserve">  For comparison</w:t>
      </w:r>
      <w:r w:rsidR="002619B0">
        <w:rPr>
          <w:rFonts w:ascii="Arial" w:hAnsi="Arial" w:cs="Arial"/>
        </w:rPr>
        <w:t xml:space="preserve">, </w:t>
      </w:r>
      <w:r w:rsidR="00DB14A8">
        <w:rPr>
          <w:rFonts w:ascii="Arial" w:hAnsi="Arial" w:cs="Arial"/>
        </w:rPr>
        <w:t xml:space="preserve">according to </w:t>
      </w:r>
      <w:r>
        <w:rPr>
          <w:rFonts w:ascii="Arial" w:hAnsi="Arial" w:cs="Arial"/>
        </w:rPr>
        <w:t>the Electoral Commission’s latest report on electoral registration rates (The Completeness and Accuracy of Electoral Registers in England 2010 – Electoral Commission), the average fo</w:t>
      </w:r>
      <w:r w:rsidR="007E7A2E">
        <w:rPr>
          <w:rFonts w:ascii="Arial" w:hAnsi="Arial" w:cs="Arial"/>
        </w:rPr>
        <w:t>r English authorities was 92.7%.  T</w:t>
      </w:r>
      <w:r>
        <w:rPr>
          <w:rFonts w:ascii="Arial" w:hAnsi="Arial" w:cs="Arial"/>
        </w:rPr>
        <w:t>owns like Cambridge, Canterbury, Nottingham and Warwick</w:t>
      </w:r>
      <w:r w:rsidR="007E7A2E">
        <w:rPr>
          <w:rFonts w:ascii="Arial" w:hAnsi="Arial" w:cs="Arial"/>
        </w:rPr>
        <w:t>, all university towns</w:t>
      </w:r>
      <w:r>
        <w:rPr>
          <w:rFonts w:ascii="Arial" w:hAnsi="Arial" w:cs="Arial"/>
        </w:rPr>
        <w:t xml:space="preserve"> and all </w:t>
      </w:r>
      <w:r w:rsidR="00DB14A8">
        <w:rPr>
          <w:rFonts w:ascii="Arial" w:hAnsi="Arial" w:cs="Arial"/>
        </w:rPr>
        <w:t xml:space="preserve">fell </w:t>
      </w:r>
      <w:r>
        <w:rPr>
          <w:rFonts w:ascii="Arial" w:hAnsi="Arial" w:cs="Arial"/>
        </w:rPr>
        <w:t>below 90%.</w:t>
      </w:r>
      <w:r w:rsidR="007A739E">
        <w:rPr>
          <w:rFonts w:ascii="Arial" w:hAnsi="Arial" w:cs="Arial"/>
        </w:rPr>
        <w:t xml:space="preserve">  Oxford’s result compares well within these benchmarks.  </w:t>
      </w:r>
    </w:p>
    <w:p w:rsidR="00B00F36" w:rsidRPr="00B00F36" w:rsidRDefault="00B00F36" w:rsidP="00B00F36">
      <w:pPr>
        <w:pStyle w:val="ListParagraph"/>
        <w:rPr>
          <w:rFonts w:ascii="Arial" w:hAnsi="Arial" w:cs="Arial"/>
        </w:rPr>
      </w:pPr>
    </w:p>
    <w:p w:rsidR="00B00F36" w:rsidRPr="00F540BB" w:rsidRDefault="00B00F36" w:rsidP="00DB4CAF">
      <w:pPr>
        <w:pStyle w:val="ListParagraph"/>
        <w:numPr>
          <w:ilvl w:val="0"/>
          <w:numId w:val="12"/>
        </w:numPr>
        <w:ind w:hanging="720"/>
        <w:rPr>
          <w:rFonts w:ascii="Arial" w:hAnsi="Arial" w:cs="Arial"/>
        </w:rPr>
      </w:pPr>
      <w:r w:rsidRPr="00F540BB">
        <w:rPr>
          <w:rFonts w:ascii="Arial" w:hAnsi="Arial" w:cs="Arial"/>
        </w:rPr>
        <w:t>During the annual canvass update in the summer of 2012, the churn rate</w:t>
      </w:r>
      <w:r w:rsidR="007A739E" w:rsidRPr="00F540BB">
        <w:rPr>
          <w:rFonts w:ascii="Arial" w:hAnsi="Arial" w:cs="Arial"/>
        </w:rPr>
        <w:t xml:space="preserve"> for Oxford </w:t>
      </w:r>
      <w:r w:rsidRPr="00F540BB">
        <w:rPr>
          <w:rFonts w:ascii="Arial" w:hAnsi="Arial" w:cs="Arial"/>
        </w:rPr>
        <w:t>was 53.2%</w:t>
      </w:r>
      <w:r w:rsidR="007A739E" w:rsidRPr="00F540BB">
        <w:rPr>
          <w:rFonts w:ascii="Arial" w:hAnsi="Arial" w:cs="Arial"/>
        </w:rPr>
        <w:t xml:space="preserve"> i.e. </w:t>
      </w:r>
      <w:r w:rsidRPr="00F540BB">
        <w:rPr>
          <w:rFonts w:ascii="Arial" w:hAnsi="Arial" w:cs="Arial"/>
        </w:rPr>
        <w:t xml:space="preserve"> 53.2% of properties had some changes to the details held on the electoral register at the start of the canvass.  Cambridge had a churn rate of 47.4%, Southampton was 34.3%, Exeter was 33.9%, Haringey was 19.7% and West Oxfordshire was 17.3%.</w:t>
      </w:r>
    </w:p>
    <w:p w:rsidR="00E0333B" w:rsidRDefault="00E0333B" w:rsidP="00C62227">
      <w:pPr>
        <w:ind w:left="720" w:hanging="720"/>
        <w:rPr>
          <w:rFonts w:ascii="Arial" w:hAnsi="Arial" w:cs="Arial"/>
        </w:rPr>
      </w:pPr>
    </w:p>
    <w:p w:rsidR="00642F93" w:rsidRPr="00447914" w:rsidRDefault="00642F93" w:rsidP="00C62227">
      <w:pPr>
        <w:ind w:left="720" w:hanging="720"/>
        <w:rPr>
          <w:rFonts w:ascii="Arial" w:hAnsi="Arial" w:cs="Arial"/>
          <w:u w:val="single"/>
        </w:rPr>
      </w:pPr>
      <w:r w:rsidRPr="00447914">
        <w:rPr>
          <w:rFonts w:ascii="Arial" w:hAnsi="Arial" w:cs="Arial"/>
          <w:u w:val="single"/>
        </w:rPr>
        <w:t>Focus Group Discussions</w:t>
      </w:r>
    </w:p>
    <w:p w:rsidR="00F3684B" w:rsidRPr="00F3684B" w:rsidRDefault="00642F93" w:rsidP="00447914">
      <w:pPr>
        <w:ind w:left="720" w:hanging="720"/>
        <w:rPr>
          <w:rFonts w:ascii="Arial" w:hAnsi="Arial" w:cs="Arial"/>
        </w:rPr>
      </w:pPr>
      <w:r>
        <w:rPr>
          <w:rFonts w:ascii="Arial" w:hAnsi="Arial" w:cs="Arial"/>
        </w:rPr>
        <w:t xml:space="preserve"> </w:t>
      </w:r>
    </w:p>
    <w:p w:rsidR="00F3684B" w:rsidRPr="00F3684B" w:rsidRDefault="00642F93" w:rsidP="00DB4CAF">
      <w:pPr>
        <w:pStyle w:val="ListParagraph"/>
        <w:numPr>
          <w:ilvl w:val="0"/>
          <w:numId w:val="12"/>
        </w:numPr>
        <w:ind w:hanging="720"/>
        <w:rPr>
          <w:rFonts w:ascii="Arial" w:hAnsi="Arial" w:cs="Arial"/>
          <w:color w:val="000000"/>
        </w:rPr>
      </w:pPr>
      <w:r>
        <w:rPr>
          <w:rFonts w:ascii="Arial" w:hAnsi="Arial" w:cs="Arial"/>
          <w:color w:val="000000"/>
        </w:rPr>
        <w:t>The Panel wa</w:t>
      </w:r>
      <w:r w:rsidR="00DD6770">
        <w:rPr>
          <w:rFonts w:ascii="Arial" w:hAnsi="Arial" w:cs="Arial"/>
          <w:color w:val="000000"/>
        </w:rPr>
        <w:t>s supported in this work by the</w:t>
      </w:r>
      <w:r w:rsidR="00F3684B" w:rsidRPr="00F3684B">
        <w:rPr>
          <w:rFonts w:ascii="Arial" w:hAnsi="Arial" w:cs="Arial"/>
          <w:color w:val="000000"/>
        </w:rPr>
        <w:t xml:space="preserve"> Community Specialist Officer</w:t>
      </w:r>
      <w:r>
        <w:rPr>
          <w:rFonts w:ascii="Arial" w:hAnsi="Arial" w:cs="Arial"/>
          <w:color w:val="000000"/>
        </w:rPr>
        <w:t xml:space="preserve"> (CSO).  This </w:t>
      </w:r>
      <w:r w:rsidR="00EF0B09">
        <w:rPr>
          <w:rFonts w:ascii="Arial" w:hAnsi="Arial" w:cs="Arial"/>
          <w:color w:val="000000"/>
        </w:rPr>
        <w:t>is a new position</w:t>
      </w:r>
      <w:r>
        <w:rPr>
          <w:rFonts w:ascii="Arial" w:hAnsi="Arial" w:cs="Arial"/>
          <w:color w:val="000000"/>
        </w:rPr>
        <w:t xml:space="preserve"> in</w:t>
      </w:r>
      <w:r w:rsidR="00F3684B" w:rsidRPr="00F3684B">
        <w:rPr>
          <w:rFonts w:ascii="Arial" w:hAnsi="Arial" w:cs="Arial"/>
          <w:color w:val="000000"/>
        </w:rPr>
        <w:t xml:space="preserve"> Oxford City Council</w:t>
      </w:r>
      <w:r w:rsidR="007A739E">
        <w:rPr>
          <w:rFonts w:ascii="Arial" w:hAnsi="Arial" w:cs="Arial"/>
          <w:color w:val="000000"/>
        </w:rPr>
        <w:t>’s</w:t>
      </w:r>
      <w:r w:rsidR="00F3684B" w:rsidRPr="00F3684B">
        <w:rPr>
          <w:rFonts w:ascii="Arial" w:hAnsi="Arial" w:cs="Arial"/>
          <w:color w:val="000000"/>
        </w:rPr>
        <w:t xml:space="preserve"> Communities and Neighbourhoods Team.  The CSO</w:t>
      </w:r>
      <w:r w:rsidR="00EF0B09">
        <w:rPr>
          <w:rFonts w:ascii="Arial" w:hAnsi="Arial" w:cs="Arial"/>
          <w:color w:val="000000"/>
        </w:rPr>
        <w:t xml:space="preserve"> builds and maintains links to </w:t>
      </w:r>
      <w:r w:rsidR="00C4399A">
        <w:rPr>
          <w:rFonts w:ascii="Arial" w:hAnsi="Arial" w:cs="Arial"/>
          <w:color w:val="000000"/>
        </w:rPr>
        <w:t>‘</w:t>
      </w:r>
      <w:r w:rsidR="00F3684B" w:rsidRPr="00F3684B">
        <w:rPr>
          <w:rFonts w:ascii="Arial" w:hAnsi="Arial" w:cs="Arial"/>
          <w:color w:val="000000"/>
        </w:rPr>
        <w:t>communities of interest</w:t>
      </w:r>
      <w:r w:rsidR="00C4399A">
        <w:rPr>
          <w:rFonts w:ascii="Arial" w:hAnsi="Arial" w:cs="Arial"/>
          <w:color w:val="000000"/>
        </w:rPr>
        <w:t>’</w:t>
      </w:r>
      <w:r w:rsidR="00F3684B" w:rsidRPr="00F3684B">
        <w:rPr>
          <w:rFonts w:ascii="Arial" w:hAnsi="Arial" w:cs="Arial"/>
          <w:color w:val="000000"/>
        </w:rPr>
        <w:t xml:space="preserve"> in Oxford while also providing specialist advice on engagement wi</w:t>
      </w:r>
      <w:r w:rsidR="00DD6770">
        <w:rPr>
          <w:rFonts w:ascii="Arial" w:hAnsi="Arial" w:cs="Arial"/>
          <w:color w:val="000000"/>
        </w:rPr>
        <w:t xml:space="preserve">th these communities to </w:t>
      </w:r>
      <w:r w:rsidR="00DD6770">
        <w:rPr>
          <w:rFonts w:ascii="Arial" w:hAnsi="Arial" w:cs="Arial"/>
          <w:color w:val="000000"/>
        </w:rPr>
        <w:lastRenderedPageBreak/>
        <w:t>other service a</w:t>
      </w:r>
      <w:r w:rsidR="00F3684B" w:rsidRPr="00F3684B">
        <w:rPr>
          <w:rFonts w:ascii="Arial" w:hAnsi="Arial" w:cs="Arial"/>
          <w:color w:val="000000"/>
        </w:rPr>
        <w:t xml:space="preserve">reas and partner agencies.  Oxford is ethnically diverse with approximately </w:t>
      </w:r>
      <w:r w:rsidR="00C4399A">
        <w:rPr>
          <w:rFonts w:ascii="Arial" w:hAnsi="Arial" w:cs="Arial"/>
          <w:color w:val="000000"/>
        </w:rPr>
        <w:t>29% of the population born outside the UK</w:t>
      </w:r>
      <w:r w:rsidR="00F3684B" w:rsidRPr="00F3684B">
        <w:rPr>
          <w:rFonts w:ascii="Arial" w:hAnsi="Arial" w:cs="Arial"/>
          <w:color w:val="000000"/>
        </w:rPr>
        <w:t xml:space="preserve">.  Part of this role is to work with established and emerging communities to achieve their aims and build effective links with council services. </w:t>
      </w:r>
    </w:p>
    <w:p w:rsidR="00F3684B" w:rsidRDefault="00F3684B" w:rsidP="00F3684B">
      <w:pPr>
        <w:rPr>
          <w:rFonts w:ascii="Arial" w:hAnsi="Arial" w:cs="Arial"/>
          <w:color w:val="000000"/>
        </w:rPr>
      </w:pPr>
    </w:p>
    <w:p w:rsidR="00B904E7" w:rsidRPr="00F540BB" w:rsidRDefault="00F3684B" w:rsidP="00DB4CAF">
      <w:pPr>
        <w:pStyle w:val="ListParagraph"/>
        <w:numPr>
          <w:ilvl w:val="0"/>
          <w:numId w:val="12"/>
        </w:numPr>
        <w:ind w:hanging="720"/>
        <w:rPr>
          <w:rFonts w:ascii="Arial" w:hAnsi="Arial" w:cs="Arial"/>
          <w:color w:val="000000"/>
        </w:rPr>
      </w:pPr>
      <w:r w:rsidRPr="00F3684B">
        <w:rPr>
          <w:rFonts w:ascii="Arial" w:hAnsi="Arial" w:cs="Arial"/>
          <w:color w:val="000000"/>
        </w:rPr>
        <w:t>The CSO spends a significant amount of time building relationships and trust with communities who previously may have had little or no contact or perceived poor relationships with</w:t>
      </w:r>
      <w:r w:rsidR="007E7A2E">
        <w:rPr>
          <w:rFonts w:ascii="Arial" w:hAnsi="Arial" w:cs="Arial"/>
          <w:color w:val="000000"/>
        </w:rPr>
        <w:t xml:space="preserve"> the Council.  This is a </w:t>
      </w:r>
      <w:r w:rsidR="007A739E">
        <w:rPr>
          <w:rFonts w:ascii="Arial" w:hAnsi="Arial" w:cs="Arial"/>
          <w:color w:val="000000"/>
        </w:rPr>
        <w:t>long term project</w:t>
      </w:r>
      <w:r w:rsidRPr="00F3684B">
        <w:rPr>
          <w:rFonts w:ascii="Arial" w:hAnsi="Arial" w:cs="Arial"/>
          <w:color w:val="000000"/>
        </w:rPr>
        <w:t xml:space="preserve"> but</w:t>
      </w:r>
      <w:r w:rsidR="007A739E">
        <w:rPr>
          <w:rFonts w:ascii="Arial" w:hAnsi="Arial" w:cs="Arial"/>
          <w:color w:val="000000"/>
        </w:rPr>
        <w:t xml:space="preserve"> will</w:t>
      </w:r>
      <w:r w:rsidRPr="00F3684B">
        <w:rPr>
          <w:rFonts w:ascii="Arial" w:hAnsi="Arial" w:cs="Arial"/>
          <w:color w:val="000000"/>
        </w:rPr>
        <w:t xml:space="preserve"> ultimately improve communication and the City Council’s capacity to engage effectively.  There is often a feeling of </w:t>
      </w:r>
      <w:r w:rsidR="00C4399A">
        <w:rPr>
          <w:rFonts w:ascii="Arial" w:hAnsi="Arial" w:cs="Arial"/>
          <w:color w:val="000000"/>
        </w:rPr>
        <w:t xml:space="preserve">suspicion within some recent </w:t>
      </w:r>
      <w:r w:rsidRPr="00F3684B">
        <w:rPr>
          <w:rFonts w:ascii="Arial" w:hAnsi="Arial" w:cs="Arial"/>
          <w:color w:val="000000"/>
        </w:rPr>
        <w:t>communities when the City Council tries to engage with them</w:t>
      </w:r>
      <w:r w:rsidR="007E7A2E">
        <w:rPr>
          <w:rFonts w:ascii="Arial" w:hAnsi="Arial" w:cs="Arial"/>
          <w:color w:val="000000"/>
        </w:rPr>
        <w:t>.  B</w:t>
      </w:r>
      <w:r w:rsidRPr="00F3684B">
        <w:rPr>
          <w:rFonts w:ascii="Arial" w:hAnsi="Arial" w:cs="Arial"/>
          <w:color w:val="000000"/>
        </w:rPr>
        <w:t>y building effective engagement th</w:t>
      </w:r>
      <w:r>
        <w:rPr>
          <w:rFonts w:ascii="Arial" w:hAnsi="Arial" w:cs="Arial"/>
          <w:color w:val="000000"/>
        </w:rPr>
        <w:t xml:space="preserve">rough the CSO, this is reduced.  </w:t>
      </w:r>
      <w:r w:rsidRPr="00F3684B">
        <w:rPr>
          <w:rFonts w:ascii="Arial" w:hAnsi="Arial" w:cs="Arial"/>
          <w:color w:val="000000"/>
        </w:rPr>
        <w:t>The provision of expert advice on who to speak to and best practise when engag</w:t>
      </w:r>
      <w:r w:rsidR="007E7A2E">
        <w:rPr>
          <w:rFonts w:ascii="Arial" w:hAnsi="Arial" w:cs="Arial"/>
          <w:color w:val="000000"/>
        </w:rPr>
        <w:t>ing communities, enables other service a</w:t>
      </w:r>
      <w:r w:rsidRPr="00F3684B">
        <w:rPr>
          <w:rFonts w:ascii="Arial" w:hAnsi="Arial" w:cs="Arial"/>
          <w:color w:val="000000"/>
        </w:rPr>
        <w:t>reas to be more effective with their consultation.</w:t>
      </w:r>
    </w:p>
    <w:p w:rsidR="00B00F36" w:rsidRDefault="00B00F36" w:rsidP="00F3684B">
      <w:pPr>
        <w:rPr>
          <w:rFonts w:ascii="Arial" w:hAnsi="Arial" w:cs="Arial"/>
        </w:rPr>
      </w:pPr>
    </w:p>
    <w:p w:rsidR="00F3684B" w:rsidRPr="00775210" w:rsidRDefault="002348BE" w:rsidP="00775210">
      <w:pPr>
        <w:rPr>
          <w:rFonts w:ascii="Arial" w:hAnsi="Arial" w:cs="Arial"/>
          <w:u w:val="single"/>
        </w:rPr>
      </w:pPr>
      <w:r>
        <w:rPr>
          <w:rFonts w:ascii="Arial" w:hAnsi="Arial" w:cs="Arial"/>
          <w:u w:val="single"/>
        </w:rPr>
        <w:t>Common comments from all three groups</w:t>
      </w:r>
    </w:p>
    <w:p w:rsidR="00F3684B" w:rsidRPr="00775210" w:rsidRDefault="00F3684B" w:rsidP="00775210">
      <w:pPr>
        <w:rPr>
          <w:rFonts w:ascii="Arial" w:hAnsi="Arial" w:cs="Arial"/>
        </w:rPr>
      </w:pPr>
    </w:p>
    <w:p w:rsidR="002348BE" w:rsidRPr="00344699" w:rsidRDefault="00642F93" w:rsidP="00DB4CAF">
      <w:pPr>
        <w:pStyle w:val="ListParagraph"/>
        <w:numPr>
          <w:ilvl w:val="0"/>
          <w:numId w:val="12"/>
        </w:numPr>
        <w:ind w:hanging="720"/>
        <w:rPr>
          <w:rFonts w:ascii="Arial" w:hAnsi="Arial" w:cs="Arial"/>
        </w:rPr>
      </w:pPr>
      <w:r>
        <w:rPr>
          <w:rFonts w:ascii="Arial" w:hAnsi="Arial" w:cs="Arial"/>
          <w:u w:val="single"/>
        </w:rPr>
        <w:t xml:space="preserve">Discussion Point - </w:t>
      </w:r>
      <w:r w:rsidR="002348BE" w:rsidRPr="00344699">
        <w:rPr>
          <w:rFonts w:ascii="Arial" w:hAnsi="Arial" w:cs="Arial"/>
          <w:u w:val="single"/>
        </w:rPr>
        <w:t>Why they chose Oxford</w:t>
      </w:r>
      <w:r w:rsidR="002348BE" w:rsidRPr="00344699">
        <w:rPr>
          <w:rFonts w:ascii="Arial" w:hAnsi="Arial" w:cs="Arial"/>
        </w:rPr>
        <w:t>?</w:t>
      </w:r>
    </w:p>
    <w:p w:rsidR="002348BE" w:rsidRPr="002348BE" w:rsidRDefault="002348BE" w:rsidP="002348BE">
      <w:pPr>
        <w:rPr>
          <w:rFonts w:ascii="Arial" w:hAnsi="Arial" w:cs="Arial"/>
        </w:rPr>
      </w:pPr>
    </w:p>
    <w:p w:rsidR="002348BE" w:rsidRPr="002348BE" w:rsidRDefault="002348BE" w:rsidP="00344699">
      <w:pPr>
        <w:pStyle w:val="ListParagraph"/>
        <w:numPr>
          <w:ilvl w:val="0"/>
          <w:numId w:val="20"/>
        </w:numPr>
        <w:ind w:hanging="11"/>
        <w:rPr>
          <w:rFonts w:ascii="Arial" w:hAnsi="Arial" w:cs="Arial"/>
        </w:rPr>
      </w:pPr>
      <w:r w:rsidRPr="002348BE">
        <w:rPr>
          <w:rFonts w:ascii="Arial" w:hAnsi="Arial" w:cs="Arial"/>
        </w:rPr>
        <w:t>To be with relatives</w:t>
      </w:r>
      <w:r w:rsidR="00642F93">
        <w:rPr>
          <w:rFonts w:ascii="Arial" w:hAnsi="Arial" w:cs="Arial"/>
        </w:rPr>
        <w:t>.</w:t>
      </w:r>
    </w:p>
    <w:p w:rsidR="002348BE" w:rsidRPr="002348BE" w:rsidRDefault="002348BE" w:rsidP="00344699">
      <w:pPr>
        <w:pStyle w:val="ListParagraph"/>
        <w:numPr>
          <w:ilvl w:val="0"/>
          <w:numId w:val="20"/>
        </w:numPr>
        <w:ind w:hanging="11"/>
        <w:rPr>
          <w:rFonts w:ascii="Arial" w:hAnsi="Arial" w:cs="Arial"/>
        </w:rPr>
      </w:pPr>
      <w:r w:rsidRPr="002348BE">
        <w:rPr>
          <w:rFonts w:ascii="Arial" w:hAnsi="Arial" w:cs="Arial"/>
        </w:rPr>
        <w:t>Employment was easy to find</w:t>
      </w:r>
      <w:r w:rsidR="00642F93">
        <w:rPr>
          <w:rFonts w:ascii="Arial" w:hAnsi="Arial" w:cs="Arial"/>
        </w:rPr>
        <w:t>.</w:t>
      </w:r>
    </w:p>
    <w:p w:rsidR="002348BE" w:rsidRPr="002348BE" w:rsidRDefault="002348BE" w:rsidP="00344699">
      <w:pPr>
        <w:pStyle w:val="ListParagraph"/>
        <w:numPr>
          <w:ilvl w:val="0"/>
          <w:numId w:val="20"/>
        </w:numPr>
        <w:ind w:hanging="11"/>
        <w:rPr>
          <w:rFonts w:ascii="Arial" w:hAnsi="Arial" w:cs="Arial"/>
        </w:rPr>
      </w:pPr>
      <w:r w:rsidRPr="002348BE">
        <w:rPr>
          <w:rFonts w:ascii="Arial" w:hAnsi="Arial" w:cs="Arial"/>
        </w:rPr>
        <w:t>Its reputation and the education system</w:t>
      </w:r>
      <w:r w:rsidR="00642F93">
        <w:rPr>
          <w:rFonts w:ascii="Arial" w:hAnsi="Arial" w:cs="Arial"/>
        </w:rPr>
        <w:t>.</w:t>
      </w:r>
    </w:p>
    <w:p w:rsidR="002348BE" w:rsidRPr="002348BE" w:rsidRDefault="002348BE" w:rsidP="00344699">
      <w:pPr>
        <w:pStyle w:val="ListParagraph"/>
        <w:numPr>
          <w:ilvl w:val="0"/>
          <w:numId w:val="20"/>
        </w:numPr>
        <w:ind w:hanging="11"/>
        <w:rPr>
          <w:rFonts w:ascii="Arial" w:hAnsi="Arial" w:cs="Arial"/>
        </w:rPr>
      </w:pPr>
      <w:r w:rsidRPr="002348BE">
        <w:rPr>
          <w:rFonts w:ascii="Arial" w:hAnsi="Arial" w:cs="Arial"/>
        </w:rPr>
        <w:t>The small size of the city</w:t>
      </w:r>
      <w:r w:rsidR="00642F93">
        <w:rPr>
          <w:rFonts w:ascii="Arial" w:hAnsi="Arial" w:cs="Arial"/>
        </w:rPr>
        <w:t>.</w:t>
      </w:r>
    </w:p>
    <w:p w:rsidR="002348BE" w:rsidRPr="002348BE" w:rsidRDefault="002348BE" w:rsidP="00344699">
      <w:pPr>
        <w:pStyle w:val="ListParagraph"/>
        <w:numPr>
          <w:ilvl w:val="0"/>
          <w:numId w:val="20"/>
        </w:numPr>
        <w:ind w:hanging="11"/>
        <w:rPr>
          <w:rFonts w:ascii="Arial" w:hAnsi="Arial" w:cs="Arial"/>
        </w:rPr>
      </w:pPr>
      <w:r w:rsidRPr="002348BE">
        <w:rPr>
          <w:rFonts w:ascii="Arial" w:hAnsi="Arial" w:cs="Arial"/>
        </w:rPr>
        <w:t>Considered a safe place</w:t>
      </w:r>
      <w:r w:rsidR="00642F93">
        <w:rPr>
          <w:rFonts w:ascii="Arial" w:hAnsi="Arial" w:cs="Arial"/>
        </w:rPr>
        <w:t>.</w:t>
      </w:r>
    </w:p>
    <w:p w:rsidR="002348BE" w:rsidRDefault="002348BE" w:rsidP="002348BE">
      <w:pPr>
        <w:rPr>
          <w:rFonts w:ascii="Arial" w:hAnsi="Arial" w:cs="Arial"/>
        </w:rPr>
      </w:pPr>
    </w:p>
    <w:p w:rsidR="002348BE" w:rsidRPr="002348BE" w:rsidRDefault="002348BE" w:rsidP="00344699">
      <w:pPr>
        <w:ind w:left="709"/>
        <w:rPr>
          <w:rFonts w:ascii="Arial" w:hAnsi="Arial" w:cs="Arial"/>
        </w:rPr>
      </w:pPr>
      <w:r>
        <w:rPr>
          <w:rFonts w:ascii="Arial" w:hAnsi="Arial" w:cs="Arial"/>
        </w:rPr>
        <w:t xml:space="preserve">Additional comment: </w:t>
      </w:r>
      <w:r w:rsidRPr="002348BE">
        <w:rPr>
          <w:rFonts w:ascii="Arial" w:hAnsi="Arial" w:cs="Arial"/>
        </w:rPr>
        <w:t>The Polish community also felt that Oxford as an old city reminded them of towns and cities back in Poland.</w:t>
      </w:r>
    </w:p>
    <w:p w:rsidR="002348BE" w:rsidRDefault="002348BE" w:rsidP="002348BE">
      <w:pPr>
        <w:rPr>
          <w:rFonts w:ascii="Arial" w:hAnsi="Arial" w:cs="Arial"/>
        </w:rPr>
      </w:pPr>
    </w:p>
    <w:p w:rsidR="008C3B03" w:rsidRPr="00B010AD" w:rsidRDefault="008C3B03" w:rsidP="00DB4CAF">
      <w:pPr>
        <w:pStyle w:val="ListParagraph"/>
        <w:numPr>
          <w:ilvl w:val="0"/>
          <w:numId w:val="12"/>
        </w:numPr>
        <w:ind w:hanging="720"/>
        <w:rPr>
          <w:rFonts w:ascii="Arial" w:hAnsi="Arial" w:cs="Arial"/>
        </w:rPr>
      </w:pPr>
      <w:r w:rsidRPr="00B010AD">
        <w:rPr>
          <w:rFonts w:ascii="Arial" w:hAnsi="Arial" w:cs="Arial"/>
        </w:rPr>
        <w:t>All three groups were happy in Oxford, had gained employment and had accessed education and medical services.  They understood the issues around housing such as the lack of supply of affordable accommodation etc.</w:t>
      </w:r>
    </w:p>
    <w:p w:rsidR="008C3B03" w:rsidRDefault="008C3B03" w:rsidP="008C3B03">
      <w:pPr>
        <w:ind w:left="709" w:hanging="709"/>
        <w:rPr>
          <w:rFonts w:ascii="Arial" w:hAnsi="Arial" w:cs="Arial"/>
        </w:rPr>
      </w:pPr>
    </w:p>
    <w:p w:rsidR="008C3B03" w:rsidRPr="00B010AD" w:rsidRDefault="008C3B03" w:rsidP="00DB4CAF">
      <w:pPr>
        <w:pStyle w:val="ListParagraph"/>
        <w:numPr>
          <w:ilvl w:val="0"/>
          <w:numId w:val="12"/>
        </w:numPr>
        <w:ind w:hanging="720"/>
        <w:rPr>
          <w:rFonts w:ascii="Arial" w:hAnsi="Arial" w:cs="Arial"/>
        </w:rPr>
      </w:pPr>
      <w:r w:rsidRPr="00B010AD">
        <w:rPr>
          <w:rFonts w:ascii="Arial" w:hAnsi="Arial" w:cs="Arial"/>
        </w:rPr>
        <w:t>All would welcome additional funding to support their respective groups and translator services when accessing the Council.</w:t>
      </w:r>
    </w:p>
    <w:p w:rsidR="008C3B03" w:rsidRPr="002348BE" w:rsidRDefault="008C3B03" w:rsidP="002348BE">
      <w:pPr>
        <w:rPr>
          <w:rFonts w:ascii="Arial" w:hAnsi="Arial" w:cs="Arial"/>
        </w:rPr>
      </w:pPr>
    </w:p>
    <w:p w:rsidR="002348BE" w:rsidRPr="002348BE" w:rsidRDefault="00642F93" w:rsidP="002348BE">
      <w:pPr>
        <w:rPr>
          <w:rFonts w:ascii="Arial" w:hAnsi="Arial" w:cs="Arial"/>
          <w:u w:val="single"/>
        </w:rPr>
      </w:pPr>
      <w:r>
        <w:rPr>
          <w:rFonts w:ascii="Arial" w:hAnsi="Arial" w:cs="Arial"/>
          <w:u w:val="single"/>
        </w:rPr>
        <w:t xml:space="preserve">Discussion Point - Your </w:t>
      </w:r>
      <w:r w:rsidR="002348BE" w:rsidRPr="002348BE">
        <w:rPr>
          <w:rFonts w:ascii="Arial" w:hAnsi="Arial" w:cs="Arial"/>
          <w:u w:val="single"/>
        </w:rPr>
        <w:t>communities</w:t>
      </w:r>
    </w:p>
    <w:p w:rsidR="002348BE" w:rsidRPr="002348BE" w:rsidRDefault="002348BE" w:rsidP="002348BE">
      <w:pPr>
        <w:rPr>
          <w:rFonts w:ascii="Arial" w:hAnsi="Arial" w:cs="Arial"/>
        </w:rPr>
      </w:pPr>
    </w:p>
    <w:p w:rsidR="00DB67B4" w:rsidRDefault="002348BE" w:rsidP="00DB4CAF">
      <w:pPr>
        <w:pStyle w:val="ListParagraph"/>
        <w:numPr>
          <w:ilvl w:val="0"/>
          <w:numId w:val="12"/>
        </w:numPr>
        <w:ind w:hanging="720"/>
        <w:rPr>
          <w:rFonts w:ascii="Arial" w:hAnsi="Arial" w:cs="Arial"/>
        </w:rPr>
      </w:pPr>
      <w:r w:rsidRPr="00B010AD">
        <w:rPr>
          <w:rFonts w:ascii="Arial" w:hAnsi="Arial" w:cs="Arial"/>
        </w:rPr>
        <w:t xml:space="preserve">All three groups said that they </w:t>
      </w:r>
      <w:r w:rsidR="00C4399A" w:rsidRPr="00B010AD">
        <w:rPr>
          <w:rFonts w:ascii="Arial" w:hAnsi="Arial" w:cs="Arial"/>
        </w:rPr>
        <w:t>sought advice primarily within their communities</w:t>
      </w:r>
      <w:r w:rsidRPr="00B010AD">
        <w:rPr>
          <w:rFonts w:ascii="Arial" w:hAnsi="Arial" w:cs="Arial"/>
        </w:rPr>
        <w:t xml:space="preserve"> as </w:t>
      </w:r>
      <w:r w:rsidR="00C4399A" w:rsidRPr="00B010AD">
        <w:rPr>
          <w:rFonts w:ascii="Arial" w:hAnsi="Arial" w:cs="Arial"/>
        </w:rPr>
        <w:t>the most trusted source.</w:t>
      </w:r>
      <w:r w:rsidRPr="00B010AD">
        <w:rPr>
          <w:rFonts w:ascii="Arial" w:hAnsi="Arial" w:cs="Arial"/>
        </w:rPr>
        <w:t xml:space="preserve">  They all ra</w:t>
      </w:r>
      <w:r w:rsidR="00C4399A" w:rsidRPr="00B010AD">
        <w:rPr>
          <w:rFonts w:ascii="Arial" w:hAnsi="Arial" w:cs="Arial"/>
        </w:rPr>
        <w:t>ised language as a barrier.  T</w:t>
      </w:r>
      <w:r w:rsidRPr="00B010AD">
        <w:rPr>
          <w:rFonts w:ascii="Arial" w:hAnsi="Arial" w:cs="Arial"/>
        </w:rPr>
        <w:t xml:space="preserve">hey welcomed ESOL, </w:t>
      </w:r>
      <w:r w:rsidR="00C4399A" w:rsidRPr="00B010AD">
        <w:rPr>
          <w:rFonts w:ascii="Arial" w:hAnsi="Arial" w:cs="Arial"/>
        </w:rPr>
        <w:t xml:space="preserve">which provided language courses etc. </w:t>
      </w:r>
      <w:r w:rsidRPr="00B010AD">
        <w:rPr>
          <w:rFonts w:ascii="Arial" w:hAnsi="Arial" w:cs="Arial"/>
        </w:rPr>
        <w:t>though some concerns were raised on its delivery</w:t>
      </w:r>
      <w:r w:rsidR="00C4399A" w:rsidRPr="00B010AD">
        <w:rPr>
          <w:rFonts w:ascii="Arial" w:hAnsi="Arial" w:cs="Arial"/>
        </w:rPr>
        <w:t>.  Some felt that previous language courses provided under “</w:t>
      </w:r>
      <w:r w:rsidR="005B2116" w:rsidRPr="00B010AD">
        <w:rPr>
          <w:rFonts w:ascii="Arial" w:hAnsi="Arial" w:cs="Arial"/>
        </w:rPr>
        <w:t>English as a Foreig</w:t>
      </w:r>
      <w:r w:rsidR="00C4399A" w:rsidRPr="00B010AD">
        <w:rPr>
          <w:rFonts w:ascii="Arial" w:hAnsi="Arial" w:cs="Arial"/>
        </w:rPr>
        <w:t xml:space="preserve">n Language” </w:t>
      </w:r>
      <w:r w:rsidR="005B2116" w:rsidRPr="00B010AD">
        <w:rPr>
          <w:rFonts w:ascii="Arial" w:hAnsi="Arial" w:cs="Arial"/>
        </w:rPr>
        <w:t>were more intense and included tests and a qualification.</w:t>
      </w:r>
    </w:p>
    <w:p w:rsidR="00447914" w:rsidRPr="00447914" w:rsidRDefault="00447914" w:rsidP="00447914">
      <w:pPr>
        <w:rPr>
          <w:rFonts w:ascii="Arial" w:hAnsi="Arial" w:cs="Arial"/>
        </w:rPr>
      </w:pPr>
    </w:p>
    <w:p w:rsidR="002348BE" w:rsidRPr="00B010AD" w:rsidRDefault="002348BE" w:rsidP="00DB4CAF">
      <w:pPr>
        <w:pStyle w:val="ListParagraph"/>
        <w:numPr>
          <w:ilvl w:val="0"/>
          <w:numId w:val="12"/>
        </w:numPr>
        <w:ind w:hanging="720"/>
        <w:rPr>
          <w:rFonts w:ascii="Arial" w:hAnsi="Arial" w:cs="Arial"/>
        </w:rPr>
      </w:pPr>
      <w:r w:rsidRPr="00B010AD">
        <w:rPr>
          <w:rFonts w:ascii="Arial" w:hAnsi="Arial" w:cs="Arial"/>
        </w:rPr>
        <w:t>There was some apprehension that they would experience racism and prejudice, but this had not happened in Oxford.  The Asian Women and the Poli</w:t>
      </w:r>
      <w:r w:rsidR="005B2116" w:rsidRPr="00B010AD">
        <w:rPr>
          <w:rFonts w:ascii="Arial" w:hAnsi="Arial" w:cs="Arial"/>
        </w:rPr>
        <w:t>sh communities did feel that some newspapers, some politicians</w:t>
      </w:r>
      <w:r w:rsidR="00DB67B4">
        <w:rPr>
          <w:rFonts w:ascii="Arial" w:hAnsi="Arial" w:cs="Arial"/>
        </w:rPr>
        <w:t>,</w:t>
      </w:r>
      <w:r w:rsidR="00447914">
        <w:rPr>
          <w:rFonts w:ascii="Arial" w:hAnsi="Arial" w:cs="Arial"/>
        </w:rPr>
        <w:t xml:space="preserve"> </w:t>
      </w:r>
      <w:r w:rsidR="005B2116" w:rsidRPr="00B010AD">
        <w:rPr>
          <w:rFonts w:ascii="Arial" w:hAnsi="Arial" w:cs="Arial"/>
        </w:rPr>
        <w:t>some members of the public</w:t>
      </w:r>
      <w:r w:rsidR="00DB67B4">
        <w:rPr>
          <w:rFonts w:ascii="Arial" w:hAnsi="Arial" w:cs="Arial"/>
        </w:rPr>
        <w:t xml:space="preserve"> and </w:t>
      </w:r>
      <w:r w:rsidR="005B2116" w:rsidRPr="00B010AD">
        <w:rPr>
          <w:rFonts w:ascii="Arial" w:hAnsi="Arial" w:cs="Arial"/>
        </w:rPr>
        <w:t xml:space="preserve"> some </w:t>
      </w:r>
      <w:r w:rsidR="00DB67B4">
        <w:rPr>
          <w:rFonts w:ascii="Arial" w:hAnsi="Arial" w:cs="Arial"/>
        </w:rPr>
        <w:t>ill</w:t>
      </w:r>
      <w:r w:rsidR="005B2116" w:rsidRPr="00B010AD">
        <w:rPr>
          <w:rFonts w:ascii="Arial" w:hAnsi="Arial" w:cs="Arial"/>
        </w:rPr>
        <w:t xml:space="preserve">-informed </w:t>
      </w:r>
      <w:r w:rsidR="005B2116" w:rsidRPr="00B010AD">
        <w:rPr>
          <w:rFonts w:ascii="Arial" w:hAnsi="Arial" w:cs="Arial"/>
        </w:rPr>
        <w:lastRenderedPageBreak/>
        <w:t>neighbours, fostered perceptions such as</w:t>
      </w:r>
      <w:r w:rsidR="007E7A2E" w:rsidRPr="00B010AD">
        <w:rPr>
          <w:rFonts w:ascii="Arial" w:hAnsi="Arial" w:cs="Arial"/>
        </w:rPr>
        <w:t xml:space="preserve">  all M</w:t>
      </w:r>
      <w:r w:rsidR="00FC624A" w:rsidRPr="00B010AD">
        <w:rPr>
          <w:rFonts w:ascii="Arial" w:hAnsi="Arial" w:cs="Arial"/>
        </w:rPr>
        <w:t>uslim</w:t>
      </w:r>
      <w:r w:rsidRPr="00B010AD">
        <w:rPr>
          <w:rFonts w:ascii="Arial" w:hAnsi="Arial" w:cs="Arial"/>
        </w:rPr>
        <w:t xml:space="preserve">s </w:t>
      </w:r>
      <w:r w:rsidR="00DB67B4">
        <w:rPr>
          <w:rFonts w:ascii="Arial" w:hAnsi="Arial" w:cs="Arial"/>
        </w:rPr>
        <w:t>are</w:t>
      </w:r>
      <w:r w:rsidRPr="00B010AD">
        <w:rPr>
          <w:rFonts w:ascii="Arial" w:hAnsi="Arial" w:cs="Arial"/>
        </w:rPr>
        <w:t xml:space="preserve"> terrorists and the Polish only c</w:t>
      </w:r>
      <w:r w:rsidR="00DB67B4">
        <w:rPr>
          <w:rFonts w:ascii="Arial" w:hAnsi="Arial" w:cs="Arial"/>
        </w:rPr>
        <w:t>o</w:t>
      </w:r>
      <w:r w:rsidRPr="00B010AD">
        <w:rPr>
          <w:rFonts w:ascii="Arial" w:hAnsi="Arial" w:cs="Arial"/>
        </w:rPr>
        <w:t xml:space="preserve">me to take </w:t>
      </w:r>
      <w:r w:rsidR="005B2116" w:rsidRPr="00B010AD">
        <w:rPr>
          <w:rFonts w:ascii="Arial" w:hAnsi="Arial" w:cs="Arial"/>
        </w:rPr>
        <w:t xml:space="preserve">British </w:t>
      </w:r>
      <w:r w:rsidRPr="00B010AD">
        <w:rPr>
          <w:rFonts w:ascii="Arial" w:hAnsi="Arial" w:cs="Arial"/>
        </w:rPr>
        <w:t>people’s jobs.</w:t>
      </w:r>
    </w:p>
    <w:p w:rsidR="002348BE" w:rsidRPr="002348BE" w:rsidRDefault="002348BE" w:rsidP="002348BE">
      <w:pPr>
        <w:rPr>
          <w:rFonts w:ascii="Arial" w:hAnsi="Arial" w:cs="Arial"/>
        </w:rPr>
      </w:pPr>
    </w:p>
    <w:p w:rsidR="002348BE" w:rsidRPr="00344699" w:rsidRDefault="002348BE" w:rsidP="00DB4CAF">
      <w:pPr>
        <w:pStyle w:val="ListParagraph"/>
        <w:numPr>
          <w:ilvl w:val="0"/>
          <w:numId w:val="12"/>
        </w:numPr>
        <w:ind w:hanging="720"/>
        <w:rPr>
          <w:rFonts w:ascii="Arial" w:hAnsi="Arial" w:cs="Arial"/>
        </w:rPr>
      </w:pPr>
      <w:r w:rsidRPr="00344699">
        <w:rPr>
          <w:rFonts w:ascii="Arial" w:hAnsi="Arial" w:cs="Arial"/>
        </w:rPr>
        <w:t>All three groups felt that their children were the</w:t>
      </w:r>
      <w:r w:rsidR="00DB67B4">
        <w:rPr>
          <w:rFonts w:ascii="Arial" w:hAnsi="Arial" w:cs="Arial"/>
        </w:rPr>
        <w:t>ir</w:t>
      </w:r>
      <w:r w:rsidRPr="00344699">
        <w:rPr>
          <w:rFonts w:ascii="Arial" w:hAnsi="Arial" w:cs="Arial"/>
        </w:rPr>
        <w:t xml:space="preserve"> most important concern</w:t>
      </w:r>
      <w:r w:rsidR="00DB67B4">
        <w:rPr>
          <w:rFonts w:ascii="Arial" w:hAnsi="Arial" w:cs="Arial"/>
        </w:rPr>
        <w:t xml:space="preserve"> with a </w:t>
      </w:r>
      <w:r w:rsidRPr="00344699">
        <w:rPr>
          <w:rFonts w:ascii="Arial" w:hAnsi="Arial" w:cs="Arial"/>
        </w:rPr>
        <w:t>concern</w:t>
      </w:r>
      <w:r w:rsidR="00DB67B4">
        <w:rPr>
          <w:rFonts w:ascii="Arial" w:hAnsi="Arial" w:cs="Arial"/>
        </w:rPr>
        <w:t xml:space="preserve"> </w:t>
      </w:r>
      <w:r w:rsidR="00447914">
        <w:rPr>
          <w:rFonts w:ascii="Arial" w:hAnsi="Arial" w:cs="Arial"/>
        </w:rPr>
        <w:t>particularly</w:t>
      </w:r>
      <w:r w:rsidR="00DB67B4">
        <w:rPr>
          <w:rFonts w:ascii="Arial" w:hAnsi="Arial" w:cs="Arial"/>
        </w:rPr>
        <w:t xml:space="preserve"> of </w:t>
      </w:r>
      <w:r w:rsidRPr="00344699">
        <w:rPr>
          <w:rFonts w:ascii="Arial" w:hAnsi="Arial" w:cs="Arial"/>
        </w:rPr>
        <w:t>a</w:t>
      </w:r>
      <w:r w:rsidR="00DB67B4">
        <w:rPr>
          <w:rFonts w:ascii="Arial" w:hAnsi="Arial" w:cs="Arial"/>
        </w:rPr>
        <w:t xml:space="preserve"> growing</w:t>
      </w:r>
      <w:r w:rsidR="00DD6770">
        <w:rPr>
          <w:rFonts w:ascii="Arial" w:hAnsi="Arial" w:cs="Arial"/>
        </w:rPr>
        <w:t xml:space="preserve"> “culture” gap </w:t>
      </w:r>
      <w:r w:rsidRPr="00344699">
        <w:rPr>
          <w:rFonts w:ascii="Arial" w:hAnsi="Arial" w:cs="Arial"/>
        </w:rPr>
        <w:t>between the generations.  The older generation was concerned that the younger generation did not necessarily</w:t>
      </w:r>
      <w:r w:rsidR="00FC624A">
        <w:rPr>
          <w:rFonts w:ascii="Arial" w:hAnsi="Arial" w:cs="Arial"/>
        </w:rPr>
        <w:t xml:space="preserve"> consider that their community’s </w:t>
      </w:r>
      <w:r w:rsidR="005B2116">
        <w:rPr>
          <w:rFonts w:ascii="Arial" w:hAnsi="Arial" w:cs="Arial"/>
        </w:rPr>
        <w:t xml:space="preserve">language, </w:t>
      </w:r>
      <w:r w:rsidRPr="00344699">
        <w:rPr>
          <w:rFonts w:ascii="Arial" w:hAnsi="Arial" w:cs="Arial"/>
        </w:rPr>
        <w:t>history and culture, was important/relevant to them.</w:t>
      </w:r>
    </w:p>
    <w:p w:rsidR="002348BE" w:rsidRPr="002348BE" w:rsidRDefault="002348BE" w:rsidP="002348BE">
      <w:pPr>
        <w:rPr>
          <w:rFonts w:ascii="Arial" w:hAnsi="Arial" w:cs="Arial"/>
        </w:rPr>
      </w:pPr>
    </w:p>
    <w:p w:rsidR="002348BE" w:rsidRPr="002348BE" w:rsidRDefault="00DB67B4" w:rsidP="002348BE">
      <w:pPr>
        <w:rPr>
          <w:rFonts w:ascii="Arial" w:hAnsi="Arial" w:cs="Arial"/>
          <w:u w:val="single"/>
        </w:rPr>
      </w:pPr>
      <w:r>
        <w:rPr>
          <w:rFonts w:ascii="Arial" w:hAnsi="Arial" w:cs="Arial"/>
          <w:u w:val="single"/>
        </w:rPr>
        <w:t xml:space="preserve">Discussion Point - </w:t>
      </w:r>
      <w:r w:rsidR="002348BE" w:rsidRPr="002348BE">
        <w:rPr>
          <w:rFonts w:ascii="Arial" w:hAnsi="Arial" w:cs="Arial"/>
          <w:u w:val="single"/>
        </w:rPr>
        <w:t>Services and accessing information</w:t>
      </w:r>
    </w:p>
    <w:p w:rsidR="002348BE" w:rsidRPr="002348BE" w:rsidRDefault="002348BE" w:rsidP="002348BE">
      <w:pPr>
        <w:rPr>
          <w:rFonts w:ascii="Arial" w:hAnsi="Arial" w:cs="Arial"/>
        </w:rPr>
      </w:pPr>
    </w:p>
    <w:p w:rsidR="002348BE" w:rsidRPr="00344699" w:rsidRDefault="007E7A2E" w:rsidP="00DB4CAF">
      <w:pPr>
        <w:pStyle w:val="ListParagraph"/>
        <w:numPr>
          <w:ilvl w:val="0"/>
          <w:numId w:val="12"/>
        </w:numPr>
        <w:ind w:hanging="720"/>
        <w:rPr>
          <w:rFonts w:ascii="Arial" w:hAnsi="Arial" w:cs="Arial"/>
        </w:rPr>
      </w:pPr>
      <w:r>
        <w:rPr>
          <w:rFonts w:ascii="Arial" w:hAnsi="Arial" w:cs="Arial"/>
        </w:rPr>
        <w:t>All three g</w:t>
      </w:r>
      <w:r w:rsidR="002348BE" w:rsidRPr="00344699">
        <w:rPr>
          <w:rFonts w:ascii="Arial" w:hAnsi="Arial" w:cs="Arial"/>
        </w:rPr>
        <w:t xml:space="preserve">roups were happy to access </w:t>
      </w:r>
      <w:r w:rsidR="005B2116">
        <w:rPr>
          <w:rFonts w:ascii="Arial" w:hAnsi="Arial" w:cs="Arial"/>
        </w:rPr>
        <w:t xml:space="preserve">public </w:t>
      </w:r>
      <w:r w:rsidR="002348BE" w:rsidRPr="00344699">
        <w:rPr>
          <w:rFonts w:ascii="Arial" w:hAnsi="Arial" w:cs="Arial"/>
        </w:rPr>
        <w:t>services.  All again raised the issue of language and felt that translators were required.  Education was very important to all three communities as was housing.  They were all aware of the housing crisis in Oxford.</w:t>
      </w:r>
    </w:p>
    <w:p w:rsidR="002348BE" w:rsidRPr="002348BE" w:rsidRDefault="002348BE" w:rsidP="002348BE">
      <w:pPr>
        <w:rPr>
          <w:rFonts w:ascii="Arial" w:hAnsi="Arial" w:cs="Arial"/>
        </w:rPr>
      </w:pPr>
    </w:p>
    <w:p w:rsidR="002348BE" w:rsidRPr="00344699" w:rsidRDefault="005B2116" w:rsidP="00DB4CAF">
      <w:pPr>
        <w:pStyle w:val="ListParagraph"/>
        <w:numPr>
          <w:ilvl w:val="0"/>
          <w:numId w:val="12"/>
        </w:numPr>
        <w:ind w:hanging="720"/>
        <w:rPr>
          <w:rFonts w:ascii="Arial" w:hAnsi="Arial" w:cs="Arial"/>
        </w:rPr>
      </w:pPr>
      <w:r>
        <w:rPr>
          <w:rFonts w:ascii="Arial" w:hAnsi="Arial" w:cs="Arial"/>
        </w:rPr>
        <w:t>Some members of the Somali community said they felt d</w:t>
      </w:r>
      <w:r w:rsidR="002348BE" w:rsidRPr="00344699">
        <w:rPr>
          <w:rFonts w:ascii="Arial" w:hAnsi="Arial" w:cs="Arial"/>
        </w:rPr>
        <w:t>isad</w:t>
      </w:r>
      <w:r>
        <w:rPr>
          <w:rFonts w:ascii="Arial" w:hAnsi="Arial" w:cs="Arial"/>
        </w:rPr>
        <w:t xml:space="preserve">vantaged.  Specifically they perceived their housing needs were passed over in favour of other </w:t>
      </w:r>
      <w:r w:rsidRPr="00F540BB">
        <w:rPr>
          <w:rFonts w:ascii="Arial" w:hAnsi="Arial" w:cs="Arial"/>
        </w:rPr>
        <w:t>in-migrants</w:t>
      </w:r>
      <w:r>
        <w:rPr>
          <w:rFonts w:ascii="Arial" w:hAnsi="Arial" w:cs="Arial"/>
        </w:rPr>
        <w:t xml:space="preserve">, </w:t>
      </w:r>
      <w:r w:rsidR="002348BE" w:rsidRPr="00344699">
        <w:rPr>
          <w:rFonts w:ascii="Arial" w:hAnsi="Arial" w:cs="Arial"/>
        </w:rPr>
        <w:t>as they did not know how to access the system for services.</w:t>
      </w:r>
      <w:r>
        <w:rPr>
          <w:rFonts w:ascii="Arial" w:hAnsi="Arial" w:cs="Arial"/>
        </w:rPr>
        <w:t xml:space="preserve">  Almost none knew the identity of their Ward Councillors.</w:t>
      </w:r>
    </w:p>
    <w:p w:rsidR="002348BE" w:rsidRPr="002348BE" w:rsidRDefault="002348BE" w:rsidP="002348BE">
      <w:pPr>
        <w:rPr>
          <w:rFonts w:ascii="Arial" w:hAnsi="Arial" w:cs="Arial"/>
        </w:rPr>
      </w:pPr>
    </w:p>
    <w:p w:rsidR="002348BE" w:rsidRPr="00344699" w:rsidRDefault="002348BE" w:rsidP="00DB4CAF">
      <w:pPr>
        <w:pStyle w:val="ListParagraph"/>
        <w:numPr>
          <w:ilvl w:val="0"/>
          <w:numId w:val="12"/>
        </w:numPr>
        <w:ind w:hanging="720"/>
        <w:rPr>
          <w:rFonts w:ascii="Arial" w:hAnsi="Arial" w:cs="Arial"/>
        </w:rPr>
      </w:pPr>
      <w:r w:rsidRPr="00344699">
        <w:rPr>
          <w:rFonts w:ascii="Arial" w:hAnsi="Arial" w:cs="Arial"/>
        </w:rPr>
        <w:t>All three groups welcomed the support received from</w:t>
      </w:r>
      <w:r w:rsidR="00B02651">
        <w:rPr>
          <w:rFonts w:ascii="Arial" w:hAnsi="Arial" w:cs="Arial"/>
        </w:rPr>
        <w:t xml:space="preserve"> </w:t>
      </w:r>
      <w:r w:rsidRPr="00344699">
        <w:rPr>
          <w:rFonts w:ascii="Arial" w:hAnsi="Arial" w:cs="Arial"/>
        </w:rPr>
        <w:t xml:space="preserve">Luke </w:t>
      </w:r>
      <w:proofErr w:type="spellStart"/>
      <w:r w:rsidRPr="00344699">
        <w:rPr>
          <w:rFonts w:ascii="Arial" w:hAnsi="Arial" w:cs="Arial"/>
        </w:rPr>
        <w:t>Nipen</w:t>
      </w:r>
      <w:proofErr w:type="spellEnd"/>
      <w:r w:rsidRPr="00344699">
        <w:rPr>
          <w:rFonts w:ascii="Arial" w:hAnsi="Arial" w:cs="Arial"/>
        </w:rPr>
        <w:t>, the Community Specialist Officer.</w:t>
      </w:r>
      <w:r w:rsidR="00AB2A04">
        <w:rPr>
          <w:rFonts w:ascii="Arial" w:hAnsi="Arial" w:cs="Arial"/>
        </w:rPr>
        <w:t xml:space="preserve">  The Panel also welcomed this appointment as a welcome step towards better communications and mechanisms for participation.</w:t>
      </w:r>
    </w:p>
    <w:p w:rsidR="002348BE" w:rsidRPr="002348BE" w:rsidRDefault="002348BE" w:rsidP="002348BE">
      <w:pPr>
        <w:rPr>
          <w:rFonts w:ascii="Arial" w:hAnsi="Arial" w:cs="Arial"/>
        </w:rPr>
      </w:pPr>
    </w:p>
    <w:p w:rsidR="002348BE" w:rsidRPr="002348BE" w:rsidRDefault="00DB67B4" w:rsidP="002348BE">
      <w:pPr>
        <w:rPr>
          <w:rFonts w:ascii="Arial" w:hAnsi="Arial" w:cs="Arial"/>
          <w:u w:val="single"/>
        </w:rPr>
      </w:pPr>
      <w:r>
        <w:rPr>
          <w:rFonts w:ascii="Arial" w:hAnsi="Arial" w:cs="Arial"/>
          <w:u w:val="single"/>
        </w:rPr>
        <w:t xml:space="preserve">Discussion Point - </w:t>
      </w:r>
      <w:r w:rsidR="002348BE" w:rsidRPr="002348BE">
        <w:rPr>
          <w:rFonts w:ascii="Arial" w:hAnsi="Arial" w:cs="Arial"/>
          <w:u w:val="single"/>
        </w:rPr>
        <w:t>Voting and democracy</w:t>
      </w:r>
    </w:p>
    <w:p w:rsidR="002348BE" w:rsidRPr="002348BE" w:rsidRDefault="002348BE" w:rsidP="002348BE">
      <w:pPr>
        <w:rPr>
          <w:rFonts w:ascii="Arial" w:hAnsi="Arial" w:cs="Arial"/>
        </w:rPr>
      </w:pPr>
    </w:p>
    <w:p w:rsidR="002348BE" w:rsidRPr="00344699" w:rsidRDefault="002348BE" w:rsidP="00DB4CAF">
      <w:pPr>
        <w:pStyle w:val="ListParagraph"/>
        <w:numPr>
          <w:ilvl w:val="0"/>
          <w:numId w:val="12"/>
        </w:numPr>
        <w:ind w:hanging="720"/>
        <w:rPr>
          <w:rFonts w:ascii="Arial" w:hAnsi="Arial" w:cs="Arial"/>
        </w:rPr>
      </w:pPr>
      <w:r w:rsidRPr="00344699">
        <w:rPr>
          <w:rFonts w:ascii="Arial" w:hAnsi="Arial" w:cs="Arial"/>
        </w:rPr>
        <w:t>All three groups u</w:t>
      </w:r>
      <w:r w:rsidR="00FC624A">
        <w:rPr>
          <w:rFonts w:ascii="Arial" w:hAnsi="Arial" w:cs="Arial"/>
        </w:rPr>
        <w:t>nderstood the electoral process</w:t>
      </w:r>
      <w:r w:rsidR="00DB67B4">
        <w:rPr>
          <w:rFonts w:ascii="Arial" w:hAnsi="Arial" w:cs="Arial"/>
        </w:rPr>
        <w:t>,</w:t>
      </w:r>
      <w:r w:rsidR="00447914">
        <w:rPr>
          <w:rFonts w:ascii="Arial" w:hAnsi="Arial" w:cs="Arial"/>
        </w:rPr>
        <w:t xml:space="preserve"> </w:t>
      </w:r>
      <w:r w:rsidR="00DB67B4">
        <w:rPr>
          <w:rFonts w:ascii="Arial" w:hAnsi="Arial" w:cs="Arial"/>
        </w:rPr>
        <w:t>h</w:t>
      </w:r>
      <w:r w:rsidRPr="00344699">
        <w:rPr>
          <w:rFonts w:ascii="Arial" w:hAnsi="Arial" w:cs="Arial"/>
        </w:rPr>
        <w:t>owever there was some distrust raised by each of the groups</w:t>
      </w:r>
      <w:r w:rsidR="00DB67B4">
        <w:rPr>
          <w:rFonts w:ascii="Arial" w:hAnsi="Arial" w:cs="Arial"/>
        </w:rPr>
        <w:t>.  F</w:t>
      </w:r>
      <w:r w:rsidRPr="00344699">
        <w:rPr>
          <w:rFonts w:ascii="Arial" w:hAnsi="Arial" w:cs="Arial"/>
        </w:rPr>
        <w:t>or example, one group felt that politicians promised a lot at election time but did not always deliver once elected.  Two of the groups spec</w:t>
      </w:r>
      <w:r w:rsidR="00FC624A">
        <w:rPr>
          <w:rFonts w:ascii="Arial" w:hAnsi="Arial" w:cs="Arial"/>
        </w:rPr>
        <w:t>ifically said they felt that they</w:t>
      </w:r>
      <w:r w:rsidRPr="00344699">
        <w:rPr>
          <w:rFonts w:ascii="Arial" w:hAnsi="Arial" w:cs="Arial"/>
        </w:rPr>
        <w:t xml:space="preserve"> only saw politicians at election time.</w:t>
      </w:r>
    </w:p>
    <w:p w:rsidR="002348BE" w:rsidRPr="002348BE" w:rsidRDefault="002348BE" w:rsidP="002348BE">
      <w:pPr>
        <w:rPr>
          <w:rFonts w:ascii="Arial" w:hAnsi="Arial" w:cs="Arial"/>
        </w:rPr>
      </w:pPr>
    </w:p>
    <w:p w:rsidR="002348BE" w:rsidRPr="00B010AD" w:rsidRDefault="002348BE" w:rsidP="00DB4CAF">
      <w:pPr>
        <w:pStyle w:val="ListParagraph"/>
        <w:numPr>
          <w:ilvl w:val="0"/>
          <w:numId w:val="12"/>
        </w:numPr>
        <w:ind w:hanging="720"/>
        <w:rPr>
          <w:rFonts w:ascii="Arial" w:hAnsi="Arial" w:cs="Arial"/>
        </w:rPr>
      </w:pPr>
      <w:r w:rsidRPr="00344699">
        <w:rPr>
          <w:rFonts w:ascii="Arial" w:hAnsi="Arial" w:cs="Arial"/>
        </w:rPr>
        <w:t>All those that were eligible had participated in vot</w:t>
      </w:r>
      <w:r w:rsidR="007E7A2E">
        <w:rPr>
          <w:rFonts w:ascii="Arial" w:hAnsi="Arial" w:cs="Arial"/>
        </w:rPr>
        <w:t>ing and were aware of the 2014 electoral r</w:t>
      </w:r>
      <w:r w:rsidRPr="00344699">
        <w:rPr>
          <w:rFonts w:ascii="Arial" w:hAnsi="Arial" w:cs="Arial"/>
        </w:rPr>
        <w:t xml:space="preserve">egistration </w:t>
      </w:r>
      <w:r w:rsidR="00B904E7">
        <w:rPr>
          <w:rFonts w:ascii="Arial" w:hAnsi="Arial" w:cs="Arial"/>
        </w:rPr>
        <w:t>canvass</w:t>
      </w:r>
      <w:r w:rsidR="00F540BB">
        <w:rPr>
          <w:rFonts w:ascii="Arial" w:hAnsi="Arial" w:cs="Arial"/>
        </w:rPr>
        <w:t xml:space="preserve"> </w:t>
      </w:r>
      <w:r w:rsidRPr="00344699">
        <w:rPr>
          <w:rFonts w:ascii="Arial" w:hAnsi="Arial" w:cs="Arial"/>
        </w:rPr>
        <w:t>forms currently being delivered to every residential property in the city.  All groups felt that it was important to vote.</w:t>
      </w:r>
    </w:p>
    <w:p w:rsidR="00F3684B" w:rsidRPr="002348BE" w:rsidRDefault="00F3684B" w:rsidP="002348BE">
      <w:pPr>
        <w:rPr>
          <w:rFonts w:ascii="Arial" w:hAnsi="Arial" w:cs="Arial"/>
        </w:rPr>
      </w:pPr>
    </w:p>
    <w:p w:rsidR="00E0333B" w:rsidRPr="00B904E7" w:rsidRDefault="00E0333B" w:rsidP="00C62227">
      <w:pPr>
        <w:rPr>
          <w:rFonts w:ascii="Arial" w:hAnsi="Arial" w:cs="Arial"/>
        </w:rPr>
      </w:pPr>
      <w:r w:rsidRPr="00F540BB">
        <w:rPr>
          <w:rFonts w:ascii="Arial" w:hAnsi="Arial" w:cs="Arial"/>
          <w:b/>
          <w:u w:val="single"/>
        </w:rPr>
        <w:t>Conclusions</w:t>
      </w:r>
    </w:p>
    <w:p w:rsidR="00F540BB" w:rsidRDefault="00F540BB" w:rsidP="00C62227">
      <w:pPr>
        <w:rPr>
          <w:rFonts w:ascii="Arial" w:hAnsi="Arial" w:cs="Arial"/>
          <w:u w:val="single"/>
        </w:rPr>
      </w:pPr>
    </w:p>
    <w:p w:rsidR="00E35CAC" w:rsidRPr="00F540BB" w:rsidRDefault="00E35CAC" w:rsidP="00C62227">
      <w:pPr>
        <w:rPr>
          <w:rFonts w:ascii="Arial" w:hAnsi="Arial" w:cs="Arial"/>
          <w:u w:val="single"/>
        </w:rPr>
      </w:pPr>
      <w:r>
        <w:rPr>
          <w:rFonts w:ascii="Arial" w:hAnsi="Arial" w:cs="Arial"/>
          <w:u w:val="single"/>
        </w:rPr>
        <w:t>Voter Registration</w:t>
      </w:r>
    </w:p>
    <w:p w:rsidR="00E35CAC" w:rsidRDefault="00E35CAC" w:rsidP="00C62227">
      <w:pPr>
        <w:rPr>
          <w:rFonts w:ascii="Arial" w:hAnsi="Arial" w:cs="Arial"/>
        </w:rPr>
      </w:pPr>
    </w:p>
    <w:p w:rsidR="00E0333B" w:rsidRPr="00B010AD" w:rsidRDefault="008C3B03" w:rsidP="00DB4CAF">
      <w:pPr>
        <w:pStyle w:val="ListParagraph"/>
        <w:numPr>
          <w:ilvl w:val="0"/>
          <w:numId w:val="12"/>
        </w:numPr>
        <w:ind w:hanging="720"/>
        <w:rPr>
          <w:rFonts w:ascii="Arial" w:hAnsi="Arial" w:cs="Arial"/>
        </w:rPr>
      </w:pPr>
      <w:r>
        <w:rPr>
          <w:rFonts w:ascii="Arial" w:hAnsi="Arial" w:cs="Arial"/>
        </w:rPr>
        <w:t xml:space="preserve">The Panel felt that it was encouraging </w:t>
      </w:r>
      <w:r w:rsidR="001D4D1C">
        <w:rPr>
          <w:rFonts w:ascii="Arial" w:hAnsi="Arial" w:cs="Arial"/>
        </w:rPr>
        <w:t>that Oxford was achieving a high rate of return on its annual update</w:t>
      </w:r>
      <w:r w:rsidR="00B010AD">
        <w:rPr>
          <w:rFonts w:ascii="Arial" w:hAnsi="Arial" w:cs="Arial"/>
        </w:rPr>
        <w:t xml:space="preserve"> of the electoral register.  It </w:t>
      </w:r>
      <w:r w:rsidR="001D4D1C">
        <w:rPr>
          <w:rFonts w:ascii="Arial" w:hAnsi="Arial" w:cs="Arial"/>
        </w:rPr>
        <w:t xml:space="preserve">considered whether or not there </w:t>
      </w:r>
      <w:r w:rsidR="00B904E7">
        <w:rPr>
          <w:rFonts w:ascii="Arial" w:hAnsi="Arial" w:cs="Arial"/>
        </w:rPr>
        <w:t>is</w:t>
      </w:r>
      <w:r w:rsidR="001D4D1C">
        <w:rPr>
          <w:rFonts w:ascii="Arial" w:hAnsi="Arial" w:cs="Arial"/>
        </w:rPr>
        <w:t xml:space="preserve"> value in pursuing further the missing responses, but o</w:t>
      </w:r>
      <w:r w:rsidR="006F2F52">
        <w:rPr>
          <w:rFonts w:ascii="Arial" w:hAnsi="Arial" w:cs="Arial"/>
        </w:rPr>
        <w:t xml:space="preserve">n balance </w:t>
      </w:r>
      <w:r w:rsidRPr="00B010AD">
        <w:rPr>
          <w:rFonts w:ascii="Arial" w:hAnsi="Arial" w:cs="Arial"/>
        </w:rPr>
        <w:t>understood the limit of what could be achieved with the available funding and resources</w:t>
      </w:r>
      <w:r w:rsidR="006F2F52" w:rsidRPr="00B010AD">
        <w:rPr>
          <w:rFonts w:ascii="Arial" w:hAnsi="Arial" w:cs="Arial"/>
        </w:rPr>
        <w:t>.</w:t>
      </w:r>
      <w:r w:rsidRPr="00B010AD">
        <w:rPr>
          <w:rFonts w:ascii="Arial" w:hAnsi="Arial" w:cs="Arial"/>
        </w:rPr>
        <w:t xml:space="preserve">  </w:t>
      </w:r>
      <w:r w:rsidR="00B904E7">
        <w:rPr>
          <w:rFonts w:ascii="Arial" w:hAnsi="Arial" w:cs="Arial"/>
        </w:rPr>
        <w:t xml:space="preserve">The introduction of Individual Electoral Registration (IER) whilst fitting well with the drive </w:t>
      </w:r>
      <w:r w:rsidR="00B904E7">
        <w:rPr>
          <w:rFonts w:ascii="Arial" w:hAnsi="Arial" w:cs="Arial"/>
        </w:rPr>
        <w:lastRenderedPageBreak/>
        <w:t>for personal responsibility does pose some serious risks and has the potential to red</w:t>
      </w:r>
      <w:r w:rsidR="007B676C">
        <w:rPr>
          <w:rFonts w:ascii="Arial" w:hAnsi="Arial" w:cs="Arial"/>
        </w:rPr>
        <w:t xml:space="preserve">uce voter registration in Cities </w:t>
      </w:r>
      <w:r w:rsidR="00B904E7">
        <w:rPr>
          <w:rFonts w:ascii="Arial" w:hAnsi="Arial" w:cs="Arial"/>
        </w:rPr>
        <w:t xml:space="preserve">and places with particular characteristics.  The Panel would like to see </w:t>
      </w:r>
      <w:r w:rsidRPr="00B010AD">
        <w:rPr>
          <w:rFonts w:ascii="Arial" w:hAnsi="Arial" w:cs="Arial"/>
        </w:rPr>
        <w:t>all efforts t</w:t>
      </w:r>
      <w:r w:rsidR="00B02651">
        <w:rPr>
          <w:rFonts w:ascii="Arial" w:hAnsi="Arial" w:cs="Arial"/>
        </w:rPr>
        <w:t>o maximise available funds</w:t>
      </w:r>
      <w:r w:rsidR="00E35CAC">
        <w:rPr>
          <w:rFonts w:ascii="Arial" w:hAnsi="Arial" w:cs="Arial"/>
        </w:rPr>
        <w:t xml:space="preserve"> and knowledge</w:t>
      </w:r>
      <w:r w:rsidR="00B904E7">
        <w:rPr>
          <w:rFonts w:ascii="Arial" w:hAnsi="Arial" w:cs="Arial"/>
        </w:rPr>
        <w:t xml:space="preserve"> to deliver IER </w:t>
      </w:r>
      <w:r w:rsidR="00E35CAC">
        <w:rPr>
          <w:rFonts w:ascii="Arial" w:hAnsi="Arial" w:cs="Arial"/>
        </w:rPr>
        <w:t>to maximise voter registration.</w:t>
      </w:r>
    </w:p>
    <w:p w:rsidR="001D4D1C" w:rsidRDefault="001D4D1C" w:rsidP="00E15A99">
      <w:pPr>
        <w:ind w:left="720" w:hanging="720"/>
        <w:rPr>
          <w:rFonts w:ascii="Arial" w:hAnsi="Arial" w:cs="Arial"/>
        </w:rPr>
      </w:pPr>
    </w:p>
    <w:p w:rsidR="00E35CAC" w:rsidRDefault="00E35CAC" w:rsidP="00E15A99">
      <w:pPr>
        <w:ind w:left="720" w:hanging="720"/>
        <w:rPr>
          <w:rFonts w:ascii="Arial" w:hAnsi="Arial" w:cs="Arial"/>
        </w:rPr>
      </w:pPr>
      <w:r>
        <w:rPr>
          <w:rFonts w:ascii="Arial" w:hAnsi="Arial" w:cs="Arial"/>
          <w:u w:val="single"/>
        </w:rPr>
        <w:t>Focus Groups - Empowerment</w:t>
      </w:r>
      <w:r>
        <w:rPr>
          <w:rFonts w:ascii="Arial" w:hAnsi="Arial" w:cs="Arial"/>
        </w:rPr>
        <w:t xml:space="preserve"> </w:t>
      </w:r>
    </w:p>
    <w:p w:rsidR="00B010AD" w:rsidRDefault="00B010AD" w:rsidP="00E15A99">
      <w:pPr>
        <w:ind w:left="720" w:hanging="720"/>
        <w:rPr>
          <w:rFonts w:ascii="Arial" w:hAnsi="Arial" w:cs="Arial"/>
        </w:rPr>
      </w:pPr>
    </w:p>
    <w:p w:rsidR="00E15A99" w:rsidRPr="00383A5F" w:rsidRDefault="00E35CAC" w:rsidP="00DB4CAF">
      <w:pPr>
        <w:pStyle w:val="ListParagraph"/>
        <w:numPr>
          <w:ilvl w:val="0"/>
          <w:numId w:val="12"/>
        </w:numPr>
        <w:ind w:hanging="720"/>
        <w:rPr>
          <w:rFonts w:ascii="Arial" w:hAnsi="Arial" w:cs="Arial"/>
        </w:rPr>
      </w:pPr>
      <w:r>
        <w:rPr>
          <w:rFonts w:ascii="Arial" w:hAnsi="Arial" w:cs="Arial"/>
        </w:rPr>
        <w:t xml:space="preserve">For recent arrivals to Oxford </w:t>
      </w:r>
      <w:r w:rsidR="00E15A99" w:rsidRPr="00383A5F">
        <w:rPr>
          <w:rFonts w:ascii="Arial" w:hAnsi="Arial" w:cs="Arial"/>
        </w:rPr>
        <w:t xml:space="preserve">there is some engagement with civic society </w:t>
      </w:r>
      <w:r w:rsidR="00447914">
        <w:rPr>
          <w:rFonts w:ascii="Arial" w:hAnsi="Arial" w:cs="Arial"/>
        </w:rPr>
        <w:t>but</w:t>
      </w:r>
      <w:r w:rsidR="00E15A99" w:rsidRPr="00383A5F">
        <w:rPr>
          <w:rFonts w:ascii="Arial" w:hAnsi="Arial" w:cs="Arial"/>
        </w:rPr>
        <w:t xml:space="preserve"> there is also unfamiliarity with: </w:t>
      </w:r>
      <w:r>
        <w:rPr>
          <w:rFonts w:ascii="Arial" w:hAnsi="Arial" w:cs="Arial"/>
        </w:rPr>
        <w:t>access to</w:t>
      </w:r>
      <w:r w:rsidR="00E15A99" w:rsidRPr="00383A5F">
        <w:rPr>
          <w:rFonts w:ascii="Arial" w:hAnsi="Arial" w:cs="Arial"/>
        </w:rPr>
        <w:t xml:space="preserve"> services</w:t>
      </w:r>
      <w:r>
        <w:rPr>
          <w:rFonts w:ascii="Arial" w:hAnsi="Arial" w:cs="Arial"/>
        </w:rPr>
        <w:t>;</w:t>
      </w:r>
      <w:r w:rsidR="00E15A99" w:rsidRPr="00383A5F">
        <w:rPr>
          <w:rFonts w:ascii="Arial" w:hAnsi="Arial" w:cs="Arial"/>
        </w:rPr>
        <w:t xml:space="preserve"> democracy</w:t>
      </w:r>
      <w:r>
        <w:rPr>
          <w:rFonts w:ascii="Arial" w:hAnsi="Arial" w:cs="Arial"/>
        </w:rPr>
        <w:t xml:space="preserve"> (local councillors)</w:t>
      </w:r>
      <w:r w:rsidR="00E15A99" w:rsidRPr="00383A5F">
        <w:rPr>
          <w:rFonts w:ascii="Arial" w:hAnsi="Arial" w:cs="Arial"/>
        </w:rPr>
        <w:t xml:space="preserve">/ governance; places to seek help </w:t>
      </w:r>
      <w:r>
        <w:rPr>
          <w:rFonts w:ascii="Arial" w:hAnsi="Arial" w:cs="Arial"/>
        </w:rPr>
        <w:t>and advice</w:t>
      </w:r>
      <w:r w:rsidR="00E15A99" w:rsidRPr="00383A5F">
        <w:rPr>
          <w:rFonts w:ascii="Arial" w:hAnsi="Arial" w:cs="Arial"/>
        </w:rPr>
        <w:t xml:space="preserve">; and electoral registration and democratic processes.  </w:t>
      </w:r>
      <w:r w:rsidR="0072046A">
        <w:rPr>
          <w:rFonts w:ascii="Arial" w:hAnsi="Arial" w:cs="Arial"/>
        </w:rPr>
        <w:t>The Panel discussed a number of factors that could explain this</w:t>
      </w:r>
      <w:r w:rsidR="00E15A99" w:rsidRPr="00383A5F">
        <w:rPr>
          <w:rFonts w:ascii="Arial" w:hAnsi="Arial" w:cs="Arial"/>
        </w:rPr>
        <w:t xml:space="preserve">.  For those who are not EU </w:t>
      </w:r>
      <w:r w:rsidR="007B676C">
        <w:rPr>
          <w:rFonts w:ascii="Arial" w:hAnsi="Arial" w:cs="Arial"/>
        </w:rPr>
        <w:t xml:space="preserve">or commonwealth </w:t>
      </w:r>
      <w:r w:rsidR="00E15A99" w:rsidRPr="00383A5F">
        <w:rPr>
          <w:rFonts w:ascii="Arial" w:hAnsi="Arial" w:cs="Arial"/>
        </w:rPr>
        <w:t xml:space="preserve">citizens the value of </w:t>
      </w:r>
      <w:r w:rsidR="0072046A">
        <w:rPr>
          <w:rFonts w:ascii="Arial" w:hAnsi="Arial" w:cs="Arial"/>
        </w:rPr>
        <w:t xml:space="preserve">electoral </w:t>
      </w:r>
      <w:r w:rsidR="00E15A99" w:rsidRPr="00383A5F">
        <w:rPr>
          <w:rFonts w:ascii="Arial" w:hAnsi="Arial" w:cs="Arial"/>
        </w:rPr>
        <w:t>registratio</w:t>
      </w:r>
      <w:r w:rsidR="008C3B03">
        <w:rPr>
          <w:rFonts w:ascii="Arial" w:hAnsi="Arial" w:cs="Arial"/>
        </w:rPr>
        <w:t>n and wider engagement in civic</w:t>
      </w:r>
      <w:r w:rsidR="00E15A99" w:rsidRPr="00383A5F">
        <w:rPr>
          <w:rFonts w:ascii="Arial" w:hAnsi="Arial" w:cs="Arial"/>
        </w:rPr>
        <w:t xml:space="preserve"> affairs is low unless they need specific services</w:t>
      </w:r>
      <w:r w:rsidR="007B676C">
        <w:rPr>
          <w:rFonts w:ascii="Arial" w:hAnsi="Arial" w:cs="Arial"/>
        </w:rPr>
        <w:t xml:space="preserve"> which require a record of registration</w:t>
      </w:r>
      <w:r w:rsidR="002619B0">
        <w:rPr>
          <w:rFonts w:ascii="Arial" w:hAnsi="Arial" w:cs="Arial"/>
        </w:rPr>
        <w:t>,</w:t>
      </w:r>
      <w:r w:rsidR="007B676C">
        <w:rPr>
          <w:rFonts w:ascii="Arial" w:hAnsi="Arial" w:cs="Arial"/>
        </w:rPr>
        <w:t xml:space="preserve"> for example credit</w:t>
      </w:r>
      <w:r w:rsidR="00E15A99" w:rsidRPr="00383A5F">
        <w:rPr>
          <w:rFonts w:ascii="Arial" w:hAnsi="Arial" w:cs="Arial"/>
        </w:rPr>
        <w:t xml:space="preserve">.  </w:t>
      </w:r>
      <w:r w:rsidR="0072046A">
        <w:rPr>
          <w:rFonts w:ascii="Arial" w:hAnsi="Arial" w:cs="Arial"/>
        </w:rPr>
        <w:t>Community g</w:t>
      </w:r>
      <w:r w:rsidR="00E15A99" w:rsidRPr="00383A5F">
        <w:rPr>
          <w:rFonts w:ascii="Arial" w:hAnsi="Arial" w:cs="Arial"/>
        </w:rPr>
        <w:t>roupings and associations have the value of providing a secure place to find out about the locality and local services and these safe havens</w:t>
      </w:r>
      <w:r w:rsidR="008C3B03">
        <w:rPr>
          <w:rFonts w:ascii="Arial" w:hAnsi="Arial" w:cs="Arial"/>
        </w:rPr>
        <w:t>,</w:t>
      </w:r>
      <w:r w:rsidR="00E15A99" w:rsidRPr="00383A5F">
        <w:rPr>
          <w:rFonts w:ascii="Arial" w:hAnsi="Arial" w:cs="Arial"/>
        </w:rPr>
        <w:t xml:space="preserve"> are the first port of call for inquiries and needs.</w:t>
      </w:r>
      <w:r w:rsidR="008C3B03">
        <w:rPr>
          <w:rFonts w:ascii="Arial" w:hAnsi="Arial" w:cs="Arial"/>
        </w:rPr>
        <w:t xml:space="preserve">  </w:t>
      </w:r>
      <w:r w:rsidR="0072046A">
        <w:rPr>
          <w:rFonts w:ascii="Arial" w:hAnsi="Arial" w:cs="Arial"/>
        </w:rPr>
        <w:t xml:space="preserve">For whatever reason this reluctance to engage has a marginalising effect and to encourage new communities through </w:t>
      </w:r>
      <w:r w:rsidR="008C3B03">
        <w:rPr>
          <w:rFonts w:ascii="Arial" w:hAnsi="Arial" w:cs="Arial"/>
        </w:rPr>
        <w:t>dialogue</w:t>
      </w:r>
      <w:r w:rsidR="0072046A">
        <w:rPr>
          <w:rFonts w:ascii="Arial" w:hAnsi="Arial" w:cs="Arial"/>
        </w:rPr>
        <w:t xml:space="preserve"> need to continue with real outcomes</w:t>
      </w:r>
      <w:r w:rsidR="008C3B03">
        <w:rPr>
          <w:rFonts w:ascii="Arial" w:hAnsi="Arial" w:cs="Arial"/>
        </w:rPr>
        <w:t>.</w:t>
      </w:r>
    </w:p>
    <w:p w:rsidR="00E15A99" w:rsidRPr="00383A5F" w:rsidRDefault="00E15A99" w:rsidP="00E15A99">
      <w:pPr>
        <w:ind w:left="720" w:hanging="720"/>
        <w:rPr>
          <w:rFonts w:ascii="Arial" w:hAnsi="Arial" w:cs="Arial"/>
        </w:rPr>
      </w:pPr>
    </w:p>
    <w:p w:rsidR="00E15A99" w:rsidRPr="00F531DE" w:rsidRDefault="00E15A99" w:rsidP="00DB4CAF">
      <w:pPr>
        <w:pStyle w:val="ListParagraph"/>
        <w:numPr>
          <w:ilvl w:val="0"/>
          <w:numId w:val="12"/>
        </w:numPr>
        <w:ind w:hanging="720"/>
        <w:rPr>
          <w:rFonts w:ascii="Arial" w:hAnsi="Arial" w:cs="Arial"/>
        </w:rPr>
      </w:pPr>
      <w:r w:rsidRPr="00F540BB">
        <w:rPr>
          <w:rFonts w:ascii="Arial" w:hAnsi="Arial" w:cs="Arial"/>
        </w:rPr>
        <w:t xml:space="preserve">The Panel did not want to engage with the broader debate about assimilation vs. multiculturalism as being beyond its brief and a somewhat sterile dichotomy in any case.   </w:t>
      </w:r>
      <w:r w:rsidR="0072046A" w:rsidRPr="00F540BB">
        <w:rPr>
          <w:rFonts w:ascii="Arial" w:hAnsi="Arial" w:cs="Arial"/>
        </w:rPr>
        <w:t>It is however an obvious</w:t>
      </w:r>
      <w:r w:rsidRPr="00F540BB">
        <w:rPr>
          <w:rFonts w:ascii="Arial" w:hAnsi="Arial" w:cs="Arial"/>
        </w:rPr>
        <w:t xml:space="preserve"> conclusion from the meetings with recent in-migrants that </w:t>
      </w:r>
      <w:r w:rsidR="006C75B8" w:rsidRPr="00F540BB">
        <w:rPr>
          <w:rFonts w:ascii="Arial" w:hAnsi="Arial" w:cs="Arial"/>
        </w:rPr>
        <w:t xml:space="preserve">productive and valued </w:t>
      </w:r>
      <w:r w:rsidR="00DB14A8">
        <w:rPr>
          <w:rFonts w:ascii="Arial" w:hAnsi="Arial" w:cs="Arial"/>
        </w:rPr>
        <w:t xml:space="preserve">engagement </w:t>
      </w:r>
      <w:r w:rsidRPr="00F540BB">
        <w:rPr>
          <w:rFonts w:ascii="Arial" w:hAnsi="Arial" w:cs="Arial"/>
        </w:rPr>
        <w:t xml:space="preserve">with a host society </w:t>
      </w:r>
      <w:r w:rsidR="006C75B8" w:rsidRPr="00F540BB">
        <w:rPr>
          <w:rFonts w:ascii="Arial" w:hAnsi="Arial" w:cs="Arial"/>
        </w:rPr>
        <w:t>takes time</w:t>
      </w:r>
      <w:r w:rsidR="00DB14A8">
        <w:rPr>
          <w:rFonts w:ascii="Arial" w:hAnsi="Arial" w:cs="Arial"/>
        </w:rPr>
        <w:t>,</w:t>
      </w:r>
      <w:r w:rsidR="00F540BB">
        <w:rPr>
          <w:rFonts w:ascii="Arial" w:hAnsi="Arial" w:cs="Arial"/>
        </w:rPr>
        <w:t xml:space="preserve"> </w:t>
      </w:r>
      <w:r w:rsidR="00F531DE">
        <w:rPr>
          <w:rFonts w:ascii="Arial" w:hAnsi="Arial" w:cs="Arial"/>
        </w:rPr>
        <w:t xml:space="preserve">familiarity and experience.  </w:t>
      </w:r>
      <w:r w:rsidR="00F531DE" w:rsidRPr="00F531DE">
        <w:rPr>
          <w:rFonts w:ascii="Arial" w:hAnsi="Arial" w:cs="Arial"/>
        </w:rPr>
        <w:t>The Panel saw evidence of what can be called 'second generation effect'.  The parent of a teenager from Poland said that her son was still seen (and felt) as an 'incomer' when among his school friends, yet felt a growing distance from the cultural heritage of his par</w:t>
      </w:r>
      <w:r w:rsidR="005458CF">
        <w:rPr>
          <w:rFonts w:ascii="Arial" w:hAnsi="Arial" w:cs="Arial"/>
        </w:rPr>
        <w:t>ents when among groups of older generation compatriots.  Members of the Panel saw this differently depending on their own experiences, and agreed this signified the challenge for second generation in-migrants, and for all the community, to enable young people to reconcile positively the range of cultural experiences to which they are exposed, in a way that enriches and contributes to local democracy, rather than divides.</w:t>
      </w:r>
    </w:p>
    <w:p w:rsidR="00E15A99" w:rsidRPr="00F531DE" w:rsidRDefault="00E15A99" w:rsidP="00E15A99">
      <w:pPr>
        <w:ind w:left="720" w:hanging="720"/>
        <w:rPr>
          <w:rFonts w:ascii="Arial" w:hAnsi="Arial" w:cs="Arial"/>
        </w:rPr>
      </w:pPr>
    </w:p>
    <w:p w:rsidR="00E15A99" w:rsidRPr="00383A5F" w:rsidRDefault="006C75B8" w:rsidP="00DB4CAF">
      <w:pPr>
        <w:pStyle w:val="ListParagraph"/>
        <w:numPr>
          <w:ilvl w:val="0"/>
          <w:numId w:val="12"/>
        </w:numPr>
        <w:ind w:hanging="720"/>
        <w:rPr>
          <w:rFonts w:ascii="Arial" w:hAnsi="Arial" w:cs="Arial"/>
        </w:rPr>
      </w:pPr>
      <w:r>
        <w:rPr>
          <w:rFonts w:ascii="Arial" w:hAnsi="Arial" w:cs="Arial"/>
        </w:rPr>
        <w:t xml:space="preserve">The Panel </w:t>
      </w:r>
      <w:r w:rsidR="00E15A99" w:rsidRPr="00383A5F">
        <w:rPr>
          <w:rFonts w:ascii="Arial" w:hAnsi="Arial" w:cs="Arial"/>
        </w:rPr>
        <w:t>recognise</w:t>
      </w:r>
      <w:r>
        <w:rPr>
          <w:rFonts w:ascii="Arial" w:hAnsi="Arial" w:cs="Arial"/>
        </w:rPr>
        <w:t>d and would like to highlight</w:t>
      </w:r>
      <w:r w:rsidR="00E15A99" w:rsidRPr="00383A5F">
        <w:rPr>
          <w:rFonts w:ascii="Arial" w:hAnsi="Arial" w:cs="Arial"/>
        </w:rPr>
        <w:t xml:space="preserve"> that recent migrants</w:t>
      </w:r>
      <w:r>
        <w:rPr>
          <w:rFonts w:ascii="Arial" w:hAnsi="Arial" w:cs="Arial"/>
        </w:rPr>
        <w:t xml:space="preserve"> are</w:t>
      </w:r>
      <w:r w:rsidR="00447914">
        <w:rPr>
          <w:rFonts w:ascii="Arial" w:hAnsi="Arial" w:cs="Arial"/>
        </w:rPr>
        <w:t xml:space="preserve"> </w:t>
      </w:r>
      <w:r w:rsidR="00E15A99" w:rsidRPr="00383A5F">
        <w:rPr>
          <w:rFonts w:ascii="Arial" w:hAnsi="Arial" w:cs="Arial"/>
        </w:rPr>
        <w:t>individuals and families who are taking a major</w:t>
      </w:r>
      <w:r w:rsidR="008267F0">
        <w:rPr>
          <w:rFonts w:ascii="Arial" w:hAnsi="Arial" w:cs="Arial"/>
        </w:rPr>
        <w:t xml:space="preserve"> step when</w:t>
      </w:r>
      <w:r w:rsidR="00447914">
        <w:rPr>
          <w:rFonts w:ascii="Arial" w:hAnsi="Arial" w:cs="Arial"/>
        </w:rPr>
        <w:t xml:space="preserve"> </w:t>
      </w:r>
      <w:r w:rsidR="00E15A99" w:rsidRPr="00383A5F">
        <w:rPr>
          <w:rFonts w:ascii="Arial" w:hAnsi="Arial" w:cs="Arial"/>
        </w:rPr>
        <w:t>coming to Oxford.  That step may either have been forced on them by circumstances at home or chosen as a</w:t>
      </w:r>
      <w:r w:rsidR="008267F0">
        <w:rPr>
          <w:rFonts w:ascii="Arial" w:hAnsi="Arial" w:cs="Arial"/>
        </w:rPr>
        <w:t xml:space="preserve"> fresh</w:t>
      </w:r>
      <w:r w:rsidR="00447914">
        <w:rPr>
          <w:rFonts w:ascii="Arial" w:hAnsi="Arial" w:cs="Arial"/>
        </w:rPr>
        <w:t xml:space="preserve"> </w:t>
      </w:r>
      <w:r w:rsidR="008267F0">
        <w:rPr>
          <w:rFonts w:ascii="Arial" w:hAnsi="Arial" w:cs="Arial"/>
        </w:rPr>
        <w:t xml:space="preserve">start and </w:t>
      </w:r>
      <w:r w:rsidR="00E15A99" w:rsidRPr="00383A5F">
        <w:rPr>
          <w:rFonts w:ascii="Arial" w:hAnsi="Arial" w:cs="Arial"/>
        </w:rPr>
        <w:t>direction</w:t>
      </w:r>
      <w:r w:rsidR="008267F0">
        <w:rPr>
          <w:rFonts w:ascii="Arial" w:hAnsi="Arial" w:cs="Arial"/>
        </w:rPr>
        <w:t>.</w:t>
      </w:r>
      <w:r w:rsidR="00E15A99" w:rsidRPr="00383A5F">
        <w:rPr>
          <w:rFonts w:ascii="Arial" w:hAnsi="Arial" w:cs="Arial"/>
        </w:rPr>
        <w:t xml:space="preserve">  The predominant age </w:t>
      </w:r>
      <w:r w:rsidR="007B676C">
        <w:rPr>
          <w:rFonts w:ascii="Arial" w:hAnsi="Arial" w:cs="Arial"/>
        </w:rPr>
        <w:t>of the</w:t>
      </w:r>
      <w:r w:rsidR="008267F0">
        <w:rPr>
          <w:rFonts w:ascii="Arial" w:hAnsi="Arial" w:cs="Arial"/>
        </w:rPr>
        <w:t xml:space="preserve"> group</w:t>
      </w:r>
      <w:r w:rsidR="007B676C">
        <w:rPr>
          <w:rFonts w:ascii="Arial" w:hAnsi="Arial" w:cs="Arial"/>
        </w:rPr>
        <w:t>s</w:t>
      </w:r>
      <w:r w:rsidR="008267F0">
        <w:rPr>
          <w:rFonts w:ascii="Arial" w:hAnsi="Arial" w:cs="Arial"/>
        </w:rPr>
        <w:t xml:space="preserve"> spoken to by the Panel was </w:t>
      </w:r>
      <w:r w:rsidR="00E15A99" w:rsidRPr="00383A5F">
        <w:rPr>
          <w:rFonts w:ascii="Arial" w:hAnsi="Arial" w:cs="Arial"/>
        </w:rPr>
        <w:t xml:space="preserve">20 to 40 </w:t>
      </w:r>
      <w:r w:rsidR="008267F0">
        <w:rPr>
          <w:rFonts w:ascii="Arial" w:hAnsi="Arial" w:cs="Arial"/>
        </w:rPr>
        <w:t>years</w:t>
      </w:r>
      <w:r w:rsidR="00E15A99" w:rsidRPr="00383A5F">
        <w:rPr>
          <w:rFonts w:ascii="Arial" w:hAnsi="Arial" w:cs="Arial"/>
        </w:rPr>
        <w:t xml:space="preserve"> and they had famil</w:t>
      </w:r>
      <w:r w:rsidR="008267F0">
        <w:rPr>
          <w:rFonts w:ascii="Arial" w:hAnsi="Arial" w:cs="Arial"/>
        </w:rPr>
        <w:t>ies and needed work and a home</w:t>
      </w:r>
      <w:r w:rsidR="007B676C">
        <w:rPr>
          <w:rFonts w:ascii="Arial" w:hAnsi="Arial" w:cs="Arial"/>
        </w:rPr>
        <w:t>,</w:t>
      </w:r>
      <w:r w:rsidR="00447914">
        <w:rPr>
          <w:rFonts w:ascii="Arial" w:hAnsi="Arial" w:cs="Arial"/>
        </w:rPr>
        <w:t xml:space="preserve"> the common</w:t>
      </w:r>
      <w:r w:rsidR="004E5CA2">
        <w:rPr>
          <w:rFonts w:ascii="Arial" w:hAnsi="Arial" w:cs="Arial"/>
        </w:rPr>
        <w:t xml:space="preserve"> challenges for all regardless of background</w:t>
      </w:r>
      <w:r w:rsidR="008267F0">
        <w:rPr>
          <w:rFonts w:ascii="Arial" w:hAnsi="Arial" w:cs="Arial"/>
        </w:rPr>
        <w:t>.</w:t>
      </w:r>
      <w:r w:rsidR="00447914">
        <w:rPr>
          <w:rFonts w:ascii="Arial" w:hAnsi="Arial" w:cs="Arial"/>
        </w:rPr>
        <w:t xml:space="preserve">  </w:t>
      </w:r>
      <w:r w:rsidR="004E5CA2">
        <w:rPr>
          <w:rFonts w:ascii="Arial" w:hAnsi="Arial" w:cs="Arial"/>
        </w:rPr>
        <w:t xml:space="preserve">There is reason to believe that  amongst the </w:t>
      </w:r>
      <w:r w:rsidR="00E15A99" w:rsidRPr="00383A5F">
        <w:rPr>
          <w:rFonts w:ascii="Arial" w:hAnsi="Arial" w:cs="Arial"/>
        </w:rPr>
        <w:t xml:space="preserve">indigenous population the ‘peak’ of civic engagement tends to be in later years when issues of career- and family-building are </w:t>
      </w:r>
      <w:r w:rsidR="004E5CA2">
        <w:rPr>
          <w:rFonts w:ascii="Arial" w:hAnsi="Arial" w:cs="Arial"/>
        </w:rPr>
        <w:t>more settled and therefore less of an influence on</w:t>
      </w:r>
      <w:r w:rsidR="00E15A99" w:rsidRPr="00383A5F">
        <w:rPr>
          <w:rFonts w:ascii="Arial" w:hAnsi="Arial" w:cs="Arial"/>
        </w:rPr>
        <w:t xml:space="preserve"> </w:t>
      </w:r>
      <w:r w:rsidR="00E15A99" w:rsidRPr="00383A5F">
        <w:rPr>
          <w:rFonts w:ascii="Arial" w:hAnsi="Arial" w:cs="Arial"/>
        </w:rPr>
        <w:lastRenderedPageBreak/>
        <w:t xml:space="preserve">lifestyle and behaviour.  </w:t>
      </w:r>
      <w:r w:rsidR="004E5CA2">
        <w:rPr>
          <w:rFonts w:ascii="Arial" w:hAnsi="Arial" w:cs="Arial"/>
        </w:rPr>
        <w:t xml:space="preserve">Given this it should come as no surprise that recent migrants </w:t>
      </w:r>
      <w:r w:rsidR="00DA1349">
        <w:rPr>
          <w:rFonts w:ascii="Arial" w:hAnsi="Arial" w:cs="Arial"/>
        </w:rPr>
        <w:t>do</w:t>
      </w:r>
      <w:r w:rsidR="004E5CA2">
        <w:rPr>
          <w:rFonts w:ascii="Arial" w:hAnsi="Arial" w:cs="Arial"/>
        </w:rPr>
        <w:t xml:space="preserve"> not prioritise </w:t>
      </w:r>
      <w:r w:rsidR="00DA1349">
        <w:rPr>
          <w:rFonts w:ascii="Arial" w:hAnsi="Arial" w:cs="Arial"/>
        </w:rPr>
        <w:t xml:space="preserve">civic and general </w:t>
      </w:r>
      <w:r w:rsidR="004E5CA2">
        <w:rPr>
          <w:rFonts w:ascii="Arial" w:hAnsi="Arial" w:cs="Arial"/>
        </w:rPr>
        <w:t>community engagement</w:t>
      </w:r>
      <w:r w:rsidR="00DA1349">
        <w:rPr>
          <w:rFonts w:ascii="Arial" w:hAnsi="Arial" w:cs="Arial"/>
        </w:rPr>
        <w:t>,</w:t>
      </w:r>
      <w:r w:rsidR="004E5CA2">
        <w:rPr>
          <w:rFonts w:ascii="Arial" w:hAnsi="Arial" w:cs="Arial"/>
        </w:rPr>
        <w:t xml:space="preserve"> </w:t>
      </w:r>
      <w:r w:rsidR="00DA1349">
        <w:rPr>
          <w:rFonts w:ascii="Arial" w:hAnsi="Arial" w:cs="Arial"/>
        </w:rPr>
        <w:t xml:space="preserve">they are more likely to do as all do and focus on </w:t>
      </w:r>
      <w:r w:rsidR="00E15A99" w:rsidRPr="00383A5F">
        <w:rPr>
          <w:rFonts w:ascii="Arial" w:hAnsi="Arial" w:cs="Arial"/>
        </w:rPr>
        <w:t>jobs, family building and housing</w:t>
      </w:r>
      <w:r w:rsidR="00DA1349">
        <w:rPr>
          <w:rFonts w:ascii="Arial" w:hAnsi="Arial" w:cs="Arial"/>
        </w:rPr>
        <w:t>.</w:t>
      </w:r>
    </w:p>
    <w:p w:rsidR="00E15A99" w:rsidRPr="00383A5F" w:rsidRDefault="00E15A99" w:rsidP="00E15A99">
      <w:pPr>
        <w:ind w:left="720" w:hanging="720"/>
        <w:rPr>
          <w:rFonts w:ascii="Arial" w:hAnsi="Arial" w:cs="Arial"/>
        </w:rPr>
      </w:pPr>
    </w:p>
    <w:p w:rsidR="00E15A99" w:rsidRPr="003D2E51" w:rsidRDefault="00E15A99" w:rsidP="00DB4CAF">
      <w:pPr>
        <w:pStyle w:val="ListParagraph"/>
        <w:numPr>
          <w:ilvl w:val="0"/>
          <w:numId w:val="12"/>
        </w:numPr>
        <w:ind w:hanging="720"/>
        <w:rPr>
          <w:rFonts w:ascii="Arial" w:hAnsi="Arial" w:cs="Arial"/>
        </w:rPr>
      </w:pPr>
      <w:r w:rsidRPr="00383A5F">
        <w:rPr>
          <w:rFonts w:ascii="Arial" w:hAnsi="Arial" w:cs="Arial"/>
        </w:rPr>
        <w:t xml:space="preserve">Another significant issue for many </w:t>
      </w:r>
      <w:r w:rsidRPr="00F540BB">
        <w:rPr>
          <w:rFonts w:ascii="Arial" w:hAnsi="Arial" w:cs="Arial"/>
        </w:rPr>
        <w:t>in-migrants</w:t>
      </w:r>
      <w:r w:rsidRPr="00383A5F">
        <w:rPr>
          <w:rFonts w:ascii="Arial" w:hAnsi="Arial" w:cs="Arial"/>
        </w:rPr>
        <w:t xml:space="preserve"> </w:t>
      </w:r>
      <w:r w:rsidR="00DA1349">
        <w:rPr>
          <w:rFonts w:ascii="Arial" w:hAnsi="Arial" w:cs="Arial"/>
        </w:rPr>
        <w:t>is</w:t>
      </w:r>
      <w:r w:rsidRPr="00383A5F">
        <w:rPr>
          <w:rFonts w:ascii="Arial" w:hAnsi="Arial" w:cs="Arial"/>
        </w:rPr>
        <w:t xml:space="preserve"> language.  </w:t>
      </w:r>
      <w:r w:rsidR="00DA1349">
        <w:rPr>
          <w:rFonts w:ascii="Arial" w:hAnsi="Arial" w:cs="Arial"/>
        </w:rPr>
        <w:t>The Panel</w:t>
      </w:r>
      <w:r w:rsidR="00447914">
        <w:rPr>
          <w:rFonts w:ascii="Arial" w:hAnsi="Arial" w:cs="Arial"/>
        </w:rPr>
        <w:t xml:space="preserve"> </w:t>
      </w:r>
      <w:r w:rsidRPr="00383A5F">
        <w:rPr>
          <w:rFonts w:ascii="Arial" w:hAnsi="Arial" w:cs="Arial"/>
        </w:rPr>
        <w:t>heard many grumbles about ESOL and the dwindling opportunities to get classes in English language.  Taking th</w:t>
      </w:r>
      <w:r w:rsidR="00DA1349">
        <w:rPr>
          <w:rFonts w:ascii="Arial" w:hAnsi="Arial" w:cs="Arial"/>
        </w:rPr>
        <w:t>e</w:t>
      </w:r>
      <w:r w:rsidRPr="00383A5F">
        <w:rPr>
          <w:rFonts w:ascii="Arial" w:hAnsi="Arial" w:cs="Arial"/>
        </w:rPr>
        <w:t xml:space="preserve"> specific concerns about reforming current practice is beyond the brief for the Panel but is a possible area of fut</w:t>
      </w:r>
      <w:r w:rsidR="003D2E51" w:rsidRPr="00383A5F">
        <w:rPr>
          <w:rFonts w:ascii="Arial" w:hAnsi="Arial" w:cs="Arial"/>
        </w:rPr>
        <w:t xml:space="preserve">ure work for </w:t>
      </w:r>
      <w:r w:rsidR="00DA1349">
        <w:rPr>
          <w:rFonts w:ascii="Arial" w:hAnsi="Arial" w:cs="Arial"/>
        </w:rPr>
        <w:t xml:space="preserve">the </w:t>
      </w:r>
      <w:r w:rsidR="003D2E51" w:rsidRPr="00383A5F">
        <w:rPr>
          <w:rFonts w:ascii="Arial" w:hAnsi="Arial" w:cs="Arial"/>
        </w:rPr>
        <w:t>Scrutiny Committee/</w:t>
      </w:r>
      <w:r w:rsidRPr="00383A5F">
        <w:rPr>
          <w:rFonts w:ascii="Arial" w:hAnsi="Arial" w:cs="Arial"/>
        </w:rPr>
        <w:t>Communities &amp; Neighbourhoods.</w:t>
      </w:r>
      <w:r w:rsidR="00B5243F">
        <w:rPr>
          <w:rFonts w:ascii="Arial" w:hAnsi="Arial" w:cs="Arial"/>
        </w:rPr>
        <w:t xml:space="preserve">  Scrutiny might wish, for example, to track the use and outcomes of the £10k (doubled from external source) won from the Council’s Social Inclusion Fund for continued coordination of ESOL by Oxfordshire Community and </w:t>
      </w:r>
      <w:r w:rsidR="00D14214">
        <w:rPr>
          <w:rFonts w:ascii="Arial" w:hAnsi="Arial" w:cs="Arial"/>
        </w:rPr>
        <w:t xml:space="preserve">Voluntary </w:t>
      </w:r>
      <w:r w:rsidR="00B5243F">
        <w:rPr>
          <w:rFonts w:ascii="Arial" w:hAnsi="Arial" w:cs="Arial"/>
        </w:rPr>
        <w:t>Action</w:t>
      </w:r>
      <w:r w:rsidR="00D14214">
        <w:rPr>
          <w:rFonts w:ascii="Arial" w:hAnsi="Arial" w:cs="Arial"/>
        </w:rPr>
        <w:t xml:space="preserve"> (OCVA)</w:t>
      </w:r>
      <w:r w:rsidR="00B5243F">
        <w:rPr>
          <w:rFonts w:ascii="Arial" w:hAnsi="Arial" w:cs="Arial"/>
        </w:rPr>
        <w:t>.</w:t>
      </w:r>
    </w:p>
    <w:p w:rsidR="00E0333B" w:rsidRDefault="00E0333B" w:rsidP="00C62227">
      <w:pPr>
        <w:rPr>
          <w:rFonts w:ascii="Arial" w:hAnsi="Arial" w:cs="Arial"/>
        </w:rPr>
      </w:pPr>
    </w:p>
    <w:p w:rsidR="00B5243F" w:rsidRPr="00B010AD" w:rsidRDefault="00B5243F" w:rsidP="00DB4CAF">
      <w:pPr>
        <w:pStyle w:val="ListParagraph"/>
        <w:numPr>
          <w:ilvl w:val="0"/>
          <w:numId w:val="12"/>
        </w:numPr>
        <w:ind w:hanging="720"/>
        <w:rPr>
          <w:rFonts w:ascii="Arial" w:hAnsi="Arial" w:cs="Arial"/>
        </w:rPr>
      </w:pPr>
      <w:r w:rsidRPr="00B010AD">
        <w:rPr>
          <w:rFonts w:ascii="Arial" w:hAnsi="Arial" w:cs="Arial"/>
        </w:rPr>
        <w:t>All three discussions were clearly helpful and could have lasted longer.  All three groups asked for dialogue to be on</w:t>
      </w:r>
      <w:r w:rsidR="00B010AD">
        <w:rPr>
          <w:rFonts w:ascii="Arial" w:hAnsi="Arial" w:cs="Arial"/>
        </w:rPr>
        <w:t>-</w:t>
      </w:r>
      <w:r w:rsidRPr="00B010AD">
        <w:rPr>
          <w:rFonts w:ascii="Arial" w:hAnsi="Arial" w:cs="Arial"/>
        </w:rPr>
        <w:t>going.  How this could be done needs to be explored.</w:t>
      </w:r>
    </w:p>
    <w:p w:rsidR="00B5243F" w:rsidRDefault="00B5243F" w:rsidP="00B5243F">
      <w:pPr>
        <w:ind w:left="709" w:hanging="709"/>
        <w:rPr>
          <w:rFonts w:ascii="Arial" w:hAnsi="Arial" w:cs="Arial"/>
        </w:rPr>
      </w:pPr>
    </w:p>
    <w:p w:rsidR="00B5243F" w:rsidRPr="00B010AD" w:rsidRDefault="00B5243F" w:rsidP="00DB4CAF">
      <w:pPr>
        <w:pStyle w:val="ListParagraph"/>
        <w:numPr>
          <w:ilvl w:val="0"/>
          <w:numId w:val="12"/>
        </w:numPr>
        <w:ind w:hanging="720"/>
        <w:rPr>
          <w:rFonts w:ascii="Arial" w:hAnsi="Arial" w:cs="Arial"/>
        </w:rPr>
      </w:pPr>
      <w:r w:rsidRPr="00B010AD">
        <w:rPr>
          <w:rFonts w:ascii="Arial" w:hAnsi="Arial" w:cs="Arial"/>
        </w:rPr>
        <w:t>The Panel were aware that it had only met three of Oxford’s 60 or so in-migrant communities.  It is concerned that the exercise should be widened out to at least the largest of the other 57.  Again, how</w:t>
      </w:r>
      <w:r w:rsidR="002619B0">
        <w:rPr>
          <w:rFonts w:ascii="Arial" w:hAnsi="Arial" w:cs="Arial"/>
        </w:rPr>
        <w:t xml:space="preserve"> this could be done needs to be</w:t>
      </w:r>
      <w:r w:rsidRPr="00B010AD">
        <w:rPr>
          <w:rFonts w:ascii="Arial" w:hAnsi="Arial" w:cs="Arial"/>
        </w:rPr>
        <w:t xml:space="preserve"> explored.</w:t>
      </w:r>
    </w:p>
    <w:p w:rsidR="00B5243F" w:rsidRDefault="00B5243F" w:rsidP="00C62227">
      <w:pPr>
        <w:rPr>
          <w:rFonts w:ascii="Arial" w:hAnsi="Arial" w:cs="Arial"/>
        </w:rPr>
      </w:pPr>
    </w:p>
    <w:p w:rsidR="007C21D3" w:rsidRPr="007C21D3" w:rsidRDefault="002619B0" w:rsidP="00DB4CAF">
      <w:pPr>
        <w:pStyle w:val="ListParagraph"/>
        <w:numPr>
          <w:ilvl w:val="0"/>
          <w:numId w:val="12"/>
        </w:numPr>
        <w:ind w:hanging="720"/>
        <w:rPr>
          <w:rFonts w:ascii="Arial" w:hAnsi="Arial" w:cs="Arial"/>
        </w:rPr>
      </w:pPr>
      <w:r>
        <w:rPr>
          <w:rFonts w:ascii="Arial" w:hAnsi="Arial" w:cs="Arial"/>
        </w:rPr>
        <w:t>The Panel would like to thank o</w:t>
      </w:r>
      <w:r w:rsidR="007C21D3">
        <w:rPr>
          <w:rFonts w:ascii="Arial" w:hAnsi="Arial" w:cs="Arial"/>
        </w:rPr>
        <w:t xml:space="preserve">fficers, especially </w:t>
      </w:r>
      <w:r w:rsidR="00EF0B09">
        <w:rPr>
          <w:rFonts w:ascii="Arial" w:hAnsi="Arial" w:cs="Arial"/>
        </w:rPr>
        <w:t xml:space="preserve">Mark </w:t>
      </w:r>
      <w:proofErr w:type="spellStart"/>
      <w:r w:rsidR="00EF0B09">
        <w:rPr>
          <w:rFonts w:ascii="Arial" w:hAnsi="Arial" w:cs="Arial"/>
        </w:rPr>
        <w:t>Fransham</w:t>
      </w:r>
      <w:proofErr w:type="spellEnd"/>
      <w:r w:rsidR="00EF0B09">
        <w:rPr>
          <w:rFonts w:ascii="Arial" w:hAnsi="Arial" w:cs="Arial"/>
        </w:rPr>
        <w:t xml:space="preserve">, Martin John, Luke </w:t>
      </w:r>
      <w:proofErr w:type="spellStart"/>
      <w:r w:rsidR="00EF0B09">
        <w:rPr>
          <w:rFonts w:ascii="Arial" w:hAnsi="Arial" w:cs="Arial"/>
        </w:rPr>
        <w:t>Nipen</w:t>
      </w:r>
      <w:proofErr w:type="spellEnd"/>
      <w:r w:rsidR="00EF0B09">
        <w:rPr>
          <w:rFonts w:ascii="Arial" w:hAnsi="Arial" w:cs="Arial"/>
        </w:rPr>
        <w:t>, Mathew Metcalfe and Lois Stock for their invaluable assistance during this review.</w:t>
      </w:r>
    </w:p>
    <w:p w:rsidR="007C21D3" w:rsidRDefault="007C21D3" w:rsidP="00C62227">
      <w:pPr>
        <w:rPr>
          <w:rFonts w:ascii="Arial" w:hAnsi="Arial" w:cs="Arial"/>
        </w:rPr>
      </w:pPr>
      <w:bookmarkStart w:id="0" w:name="_GoBack"/>
      <w:bookmarkEnd w:id="0"/>
    </w:p>
    <w:p w:rsidR="00E0333B" w:rsidRPr="00A83F87" w:rsidRDefault="00E0333B" w:rsidP="00E0333B">
      <w:pPr>
        <w:rPr>
          <w:rFonts w:ascii="Arial" w:hAnsi="Arial" w:cs="Arial"/>
          <w:b/>
          <w:u w:val="single"/>
        </w:rPr>
      </w:pPr>
      <w:r w:rsidRPr="00A83F87">
        <w:rPr>
          <w:rFonts w:ascii="Arial" w:hAnsi="Arial" w:cs="Arial"/>
          <w:b/>
          <w:u w:val="single"/>
        </w:rPr>
        <w:t>Recommendations:</w:t>
      </w:r>
    </w:p>
    <w:p w:rsidR="00E0333B" w:rsidRDefault="00E0333B" w:rsidP="00E0333B">
      <w:pPr>
        <w:rPr>
          <w:rFonts w:ascii="Arial" w:hAnsi="Arial" w:cs="Arial"/>
        </w:rPr>
      </w:pPr>
    </w:p>
    <w:p w:rsidR="00B5243F" w:rsidRDefault="00B5243F" w:rsidP="00DB4CAF">
      <w:pPr>
        <w:pStyle w:val="ListParagraph"/>
        <w:numPr>
          <w:ilvl w:val="0"/>
          <w:numId w:val="12"/>
        </w:numPr>
        <w:ind w:hanging="720"/>
        <w:rPr>
          <w:rFonts w:ascii="Arial" w:hAnsi="Arial" w:cs="Arial"/>
        </w:rPr>
      </w:pPr>
      <w:r w:rsidRPr="00B010AD">
        <w:rPr>
          <w:rFonts w:ascii="Arial" w:hAnsi="Arial" w:cs="Arial"/>
        </w:rPr>
        <w:t>Given the importance of social cohesion for Oxford’s future, that the Enfranchisement and Empowerment Panel continue its work into 2014</w:t>
      </w:r>
      <w:r w:rsidR="009B35AB">
        <w:rPr>
          <w:rFonts w:ascii="Arial" w:hAnsi="Arial" w:cs="Arial"/>
        </w:rPr>
        <w:t xml:space="preserve"> to:</w:t>
      </w:r>
    </w:p>
    <w:p w:rsidR="009B35AB" w:rsidRDefault="009B35AB" w:rsidP="009B35AB">
      <w:pPr>
        <w:rPr>
          <w:rFonts w:ascii="Arial" w:hAnsi="Arial" w:cs="Arial"/>
        </w:rPr>
      </w:pPr>
    </w:p>
    <w:p w:rsidR="009B35AB" w:rsidRDefault="002619B0" w:rsidP="009B35AB">
      <w:pPr>
        <w:pStyle w:val="ListParagraph"/>
        <w:numPr>
          <w:ilvl w:val="0"/>
          <w:numId w:val="28"/>
        </w:numPr>
        <w:ind w:left="1418" w:hanging="709"/>
        <w:rPr>
          <w:rFonts w:ascii="Arial" w:hAnsi="Arial" w:cs="Arial"/>
        </w:rPr>
      </w:pPr>
      <w:r>
        <w:rPr>
          <w:rFonts w:ascii="Arial" w:hAnsi="Arial" w:cs="Arial"/>
        </w:rPr>
        <w:t>e</w:t>
      </w:r>
      <w:r w:rsidR="009B35AB">
        <w:rPr>
          <w:rFonts w:ascii="Arial" w:hAnsi="Arial" w:cs="Arial"/>
        </w:rPr>
        <w:t>xtend the Focus Group discussions to other recently arrived communities</w:t>
      </w:r>
    </w:p>
    <w:p w:rsidR="009B35AB" w:rsidRDefault="002619B0" w:rsidP="009B35AB">
      <w:pPr>
        <w:pStyle w:val="ListParagraph"/>
        <w:numPr>
          <w:ilvl w:val="0"/>
          <w:numId w:val="28"/>
        </w:numPr>
        <w:ind w:left="1418" w:hanging="709"/>
        <w:rPr>
          <w:rFonts w:ascii="Arial" w:hAnsi="Arial" w:cs="Arial"/>
        </w:rPr>
      </w:pPr>
      <w:r>
        <w:rPr>
          <w:rFonts w:ascii="Arial" w:hAnsi="Arial" w:cs="Arial"/>
        </w:rPr>
        <w:t>e</w:t>
      </w:r>
      <w:r w:rsidR="009B35AB">
        <w:rPr>
          <w:rFonts w:ascii="Arial" w:hAnsi="Arial" w:cs="Arial"/>
        </w:rPr>
        <w:t>xplore options for raising awareness across the city of the extent and character of its diversity</w:t>
      </w:r>
    </w:p>
    <w:p w:rsidR="009B35AB" w:rsidRDefault="002619B0" w:rsidP="009B35AB">
      <w:pPr>
        <w:pStyle w:val="ListParagraph"/>
        <w:numPr>
          <w:ilvl w:val="0"/>
          <w:numId w:val="28"/>
        </w:numPr>
        <w:ind w:left="1418" w:hanging="709"/>
        <w:rPr>
          <w:rFonts w:ascii="Arial" w:hAnsi="Arial" w:cs="Arial"/>
        </w:rPr>
      </w:pPr>
      <w:r>
        <w:rPr>
          <w:rFonts w:ascii="Arial" w:hAnsi="Arial" w:cs="Arial"/>
        </w:rPr>
        <w:t>i</w:t>
      </w:r>
      <w:r w:rsidR="009B35AB">
        <w:rPr>
          <w:rFonts w:ascii="Arial" w:hAnsi="Arial" w:cs="Arial"/>
        </w:rPr>
        <w:t>nquire into social cohesion strategies developed in other local authority areas</w:t>
      </w:r>
    </w:p>
    <w:p w:rsidR="00DB14A8" w:rsidRPr="00DB14A8" w:rsidRDefault="002619B0" w:rsidP="00DB14A8">
      <w:pPr>
        <w:pStyle w:val="ListParagraph"/>
        <w:numPr>
          <w:ilvl w:val="0"/>
          <w:numId w:val="28"/>
        </w:numPr>
        <w:ind w:left="1418" w:hanging="709"/>
        <w:rPr>
          <w:rFonts w:ascii="Arial" w:hAnsi="Arial" w:cs="Arial"/>
        </w:rPr>
      </w:pPr>
      <w:r>
        <w:rPr>
          <w:rFonts w:ascii="Arial" w:hAnsi="Arial" w:cs="Arial"/>
        </w:rPr>
        <w:t>r</w:t>
      </w:r>
      <w:r w:rsidR="009B35AB">
        <w:rPr>
          <w:rFonts w:ascii="Arial" w:hAnsi="Arial" w:cs="Arial"/>
        </w:rPr>
        <w:t>eview the effectiveness of ESOL support from the Social Inclusion Fund</w:t>
      </w:r>
    </w:p>
    <w:p w:rsidR="00DB4CAF" w:rsidRPr="00DB14A8" w:rsidRDefault="002619B0" w:rsidP="00DB14A8">
      <w:pPr>
        <w:pStyle w:val="ListParagraph"/>
        <w:numPr>
          <w:ilvl w:val="0"/>
          <w:numId w:val="28"/>
        </w:numPr>
        <w:ind w:hanging="11"/>
        <w:rPr>
          <w:rFonts w:ascii="Arial" w:hAnsi="Arial" w:cs="Arial"/>
        </w:rPr>
      </w:pPr>
      <w:r>
        <w:rPr>
          <w:rFonts w:ascii="Arial" w:hAnsi="Arial" w:cs="Arial"/>
        </w:rPr>
        <w:t>e</w:t>
      </w:r>
      <w:r w:rsidR="009B35AB">
        <w:rPr>
          <w:rFonts w:ascii="Arial" w:hAnsi="Arial" w:cs="Arial"/>
        </w:rPr>
        <w:t>valuate officers’ proposals to maximise IER</w:t>
      </w:r>
    </w:p>
    <w:p w:rsidR="009B35AB" w:rsidRPr="009B35AB" w:rsidRDefault="002619B0" w:rsidP="009B35AB">
      <w:pPr>
        <w:pStyle w:val="ListParagraph"/>
        <w:numPr>
          <w:ilvl w:val="0"/>
          <w:numId w:val="28"/>
        </w:numPr>
        <w:ind w:left="1418" w:hanging="709"/>
        <w:rPr>
          <w:rFonts w:ascii="Arial" w:hAnsi="Arial" w:cs="Arial"/>
        </w:rPr>
      </w:pPr>
      <w:r>
        <w:rPr>
          <w:rFonts w:ascii="Arial" w:hAnsi="Arial" w:cs="Arial"/>
        </w:rPr>
        <w:t>t</w:t>
      </w:r>
      <w:r w:rsidR="009B35AB">
        <w:rPr>
          <w:rFonts w:ascii="Arial" w:hAnsi="Arial" w:cs="Arial"/>
        </w:rPr>
        <w:t>ake evidence on the number of, and means to empower</w:t>
      </w:r>
      <w:r>
        <w:rPr>
          <w:rFonts w:ascii="Arial" w:hAnsi="Arial" w:cs="Arial"/>
        </w:rPr>
        <w:t>,</w:t>
      </w:r>
      <w:r w:rsidR="009B35AB">
        <w:rPr>
          <w:rFonts w:ascii="Arial" w:hAnsi="Arial" w:cs="Arial"/>
        </w:rPr>
        <w:t xml:space="preserve"> th</w:t>
      </w:r>
      <w:r w:rsidR="00DB14A8">
        <w:rPr>
          <w:rFonts w:ascii="Arial" w:hAnsi="Arial" w:cs="Arial"/>
        </w:rPr>
        <w:t>ose adult residents not entitled</w:t>
      </w:r>
      <w:r w:rsidR="009B35AB">
        <w:rPr>
          <w:rFonts w:ascii="Arial" w:hAnsi="Arial" w:cs="Arial"/>
        </w:rPr>
        <w:t xml:space="preserve"> to take part in elections</w:t>
      </w:r>
    </w:p>
    <w:p w:rsidR="00B5243F" w:rsidRDefault="00B5243F" w:rsidP="00E0333B">
      <w:pPr>
        <w:rPr>
          <w:rFonts w:ascii="Arial" w:hAnsi="Arial" w:cs="Arial"/>
        </w:rPr>
      </w:pPr>
    </w:p>
    <w:p w:rsidR="00595852" w:rsidRDefault="00595852" w:rsidP="00E0333B">
      <w:pPr>
        <w:rPr>
          <w:rFonts w:ascii="Arial" w:hAnsi="Arial" w:cs="Arial"/>
        </w:rPr>
      </w:pPr>
    </w:p>
    <w:p w:rsidR="00595852" w:rsidRDefault="00595852" w:rsidP="00E0333B">
      <w:pPr>
        <w:rPr>
          <w:rFonts w:ascii="Arial" w:hAnsi="Arial" w:cs="Arial"/>
        </w:rPr>
      </w:pPr>
    </w:p>
    <w:p w:rsidR="00595852" w:rsidRDefault="00595852" w:rsidP="00E0333B">
      <w:pPr>
        <w:rPr>
          <w:rFonts w:ascii="Arial" w:hAnsi="Arial" w:cs="Arial"/>
        </w:rPr>
      </w:pPr>
    </w:p>
    <w:p w:rsidR="00595852" w:rsidRPr="00A83F87" w:rsidRDefault="00595852" w:rsidP="00E0333B">
      <w:pPr>
        <w:rPr>
          <w:rFonts w:ascii="Arial" w:hAnsi="Arial" w:cs="Arial"/>
        </w:rPr>
      </w:pPr>
    </w:p>
    <w:p w:rsidR="00AB2A04" w:rsidRDefault="001D4D1C" w:rsidP="00DB4CAF">
      <w:pPr>
        <w:pStyle w:val="ListParagraph"/>
        <w:numPr>
          <w:ilvl w:val="0"/>
          <w:numId w:val="12"/>
        </w:numPr>
        <w:ind w:hanging="720"/>
        <w:rPr>
          <w:rFonts w:ascii="Arial" w:hAnsi="Arial" w:cs="Arial"/>
          <w:bCs/>
        </w:rPr>
      </w:pPr>
      <w:r>
        <w:rPr>
          <w:rFonts w:ascii="Arial" w:hAnsi="Arial" w:cs="Arial"/>
          <w:bCs/>
        </w:rPr>
        <w:lastRenderedPageBreak/>
        <w:t>That the Prin</w:t>
      </w:r>
      <w:r w:rsidR="00AB2A04">
        <w:rPr>
          <w:rFonts w:ascii="Arial" w:hAnsi="Arial" w:cs="Arial"/>
          <w:bCs/>
        </w:rPr>
        <w:t>cipal Electoral Services Office presents:</w:t>
      </w:r>
    </w:p>
    <w:p w:rsidR="00AB2A04" w:rsidRDefault="00AB2A04" w:rsidP="00AB2A04">
      <w:pPr>
        <w:pStyle w:val="ListParagraph"/>
        <w:rPr>
          <w:rFonts w:ascii="Arial" w:hAnsi="Arial" w:cs="Arial"/>
          <w:bCs/>
        </w:rPr>
      </w:pPr>
    </w:p>
    <w:p w:rsidR="00E0333B" w:rsidRDefault="002619B0" w:rsidP="00AB2A04">
      <w:pPr>
        <w:pStyle w:val="ListParagraph"/>
        <w:numPr>
          <w:ilvl w:val="0"/>
          <w:numId w:val="35"/>
        </w:numPr>
        <w:ind w:hanging="731"/>
        <w:rPr>
          <w:rFonts w:ascii="Arial" w:hAnsi="Arial" w:cs="Arial"/>
          <w:bCs/>
        </w:rPr>
      </w:pPr>
      <w:r>
        <w:rPr>
          <w:rFonts w:ascii="Arial" w:hAnsi="Arial" w:cs="Arial"/>
          <w:bCs/>
        </w:rPr>
        <w:t>a</w:t>
      </w:r>
      <w:r w:rsidR="00AB2A04">
        <w:rPr>
          <w:rFonts w:ascii="Arial" w:hAnsi="Arial" w:cs="Arial"/>
          <w:bCs/>
        </w:rPr>
        <w:t xml:space="preserve">n </w:t>
      </w:r>
      <w:r>
        <w:rPr>
          <w:rFonts w:ascii="Arial" w:hAnsi="Arial" w:cs="Arial"/>
          <w:bCs/>
        </w:rPr>
        <w:t>update to m</w:t>
      </w:r>
      <w:r w:rsidR="001D4D1C" w:rsidRPr="00AB2A04">
        <w:rPr>
          <w:rFonts w:ascii="Arial" w:hAnsi="Arial" w:cs="Arial"/>
          <w:bCs/>
        </w:rPr>
        <w:t>embers on the progress to</w:t>
      </w:r>
      <w:r w:rsidR="003D2E51" w:rsidRPr="00AB2A04">
        <w:rPr>
          <w:rFonts w:ascii="Arial" w:hAnsi="Arial" w:cs="Arial"/>
          <w:bCs/>
        </w:rPr>
        <w:t xml:space="preserve">wards </w:t>
      </w:r>
      <w:r>
        <w:rPr>
          <w:rFonts w:ascii="Arial" w:hAnsi="Arial" w:cs="Arial"/>
          <w:bCs/>
        </w:rPr>
        <w:t xml:space="preserve">the implementation of </w:t>
      </w:r>
      <w:r w:rsidR="003D2E51" w:rsidRPr="00AB2A04">
        <w:rPr>
          <w:rFonts w:ascii="Arial" w:hAnsi="Arial" w:cs="Arial"/>
          <w:bCs/>
        </w:rPr>
        <w:t>IER</w:t>
      </w:r>
      <w:r w:rsidR="00AB2A04">
        <w:rPr>
          <w:rFonts w:ascii="Arial" w:hAnsi="Arial" w:cs="Arial"/>
          <w:bCs/>
        </w:rPr>
        <w:t xml:space="preserve"> in 2014 and how funding, following a successful bid to the Cabinet Office to increase v</w:t>
      </w:r>
      <w:r>
        <w:rPr>
          <w:rFonts w:ascii="Arial" w:hAnsi="Arial" w:cs="Arial"/>
          <w:bCs/>
        </w:rPr>
        <w:t xml:space="preserve">oter registration within IER was </w:t>
      </w:r>
      <w:r w:rsidR="00AB2A04">
        <w:rPr>
          <w:rFonts w:ascii="Arial" w:hAnsi="Arial" w:cs="Arial"/>
          <w:bCs/>
        </w:rPr>
        <w:t>to be spent;</w:t>
      </w:r>
    </w:p>
    <w:p w:rsidR="001D4D1C" w:rsidRPr="00AB2A04" w:rsidRDefault="002619B0" w:rsidP="00AB2A04">
      <w:pPr>
        <w:pStyle w:val="ListParagraph"/>
        <w:numPr>
          <w:ilvl w:val="0"/>
          <w:numId w:val="35"/>
        </w:numPr>
        <w:ind w:hanging="731"/>
        <w:rPr>
          <w:rFonts w:ascii="Arial" w:hAnsi="Arial" w:cs="Arial"/>
          <w:bCs/>
        </w:rPr>
      </w:pPr>
      <w:proofErr w:type="gramStart"/>
      <w:r>
        <w:rPr>
          <w:rFonts w:ascii="Arial" w:hAnsi="Arial" w:cs="Arial"/>
          <w:bCs/>
        </w:rPr>
        <w:t>a</w:t>
      </w:r>
      <w:r w:rsidR="00AB2A04">
        <w:rPr>
          <w:rFonts w:ascii="Arial" w:hAnsi="Arial" w:cs="Arial"/>
          <w:bCs/>
        </w:rPr>
        <w:t>n</w:t>
      </w:r>
      <w:proofErr w:type="gramEnd"/>
      <w:r w:rsidR="00AB2A04">
        <w:rPr>
          <w:rFonts w:ascii="Arial" w:hAnsi="Arial" w:cs="Arial"/>
          <w:bCs/>
        </w:rPr>
        <w:t xml:space="preserve"> update on the current annual update (canvass) of the electoral register, which will be published on 17</w:t>
      </w:r>
      <w:r w:rsidR="00AB2A04" w:rsidRPr="00AB2A04">
        <w:rPr>
          <w:rFonts w:ascii="Arial" w:hAnsi="Arial" w:cs="Arial"/>
          <w:bCs/>
          <w:vertAlign w:val="superscript"/>
        </w:rPr>
        <w:t>th</w:t>
      </w:r>
      <w:r w:rsidR="00AB2A04">
        <w:rPr>
          <w:rFonts w:ascii="Arial" w:hAnsi="Arial" w:cs="Arial"/>
          <w:bCs/>
        </w:rPr>
        <w:t xml:space="preserve"> February 2014.</w:t>
      </w:r>
    </w:p>
    <w:p w:rsidR="00B21A42" w:rsidRPr="00B21A42" w:rsidRDefault="00B21A42" w:rsidP="00E15A99">
      <w:pPr>
        <w:pStyle w:val="ListParagraph"/>
        <w:ind w:hanging="720"/>
        <w:rPr>
          <w:rFonts w:ascii="Arial" w:hAnsi="Arial" w:cs="Arial"/>
          <w:bCs/>
        </w:rPr>
      </w:pPr>
    </w:p>
    <w:p w:rsidR="00447914" w:rsidRPr="00DD6770" w:rsidRDefault="00DA1349" w:rsidP="00DD6770">
      <w:pPr>
        <w:pStyle w:val="ListParagraph"/>
        <w:numPr>
          <w:ilvl w:val="0"/>
          <w:numId w:val="12"/>
        </w:numPr>
        <w:ind w:hanging="720"/>
        <w:rPr>
          <w:rFonts w:ascii="Arial" w:hAnsi="Arial" w:cs="Arial"/>
          <w:lang w:eastAsia="en-GB"/>
        </w:rPr>
      </w:pPr>
      <w:r w:rsidRPr="00DA1349">
        <w:rPr>
          <w:rFonts w:ascii="Arial" w:hAnsi="Arial" w:cs="Arial"/>
          <w:lang w:eastAsia="en-GB"/>
        </w:rPr>
        <w:t>To provide for b</w:t>
      </w:r>
      <w:r w:rsidR="00E15A99" w:rsidRPr="00DA1349">
        <w:rPr>
          <w:rFonts w:ascii="Arial" w:hAnsi="Arial" w:cs="Arial"/>
          <w:lang w:eastAsia="en-GB"/>
        </w:rPr>
        <w:t xml:space="preserve">etter communication </w:t>
      </w:r>
      <w:r w:rsidR="00AB2A04">
        <w:rPr>
          <w:rFonts w:ascii="Arial" w:hAnsi="Arial" w:cs="Arial"/>
          <w:lang w:eastAsia="en-GB"/>
        </w:rPr>
        <w:t xml:space="preserve">and </w:t>
      </w:r>
      <w:r w:rsidR="00E15A99" w:rsidRPr="00DA1349">
        <w:rPr>
          <w:rFonts w:ascii="Arial" w:hAnsi="Arial" w:cs="Arial"/>
          <w:lang w:eastAsia="en-GB"/>
        </w:rPr>
        <w:t>engagement</w:t>
      </w:r>
      <w:r w:rsidR="00DD6770">
        <w:rPr>
          <w:rFonts w:ascii="Arial" w:hAnsi="Arial" w:cs="Arial"/>
          <w:lang w:eastAsia="en-GB"/>
        </w:rPr>
        <w:t>,</w:t>
      </w:r>
      <w:r w:rsidR="00E15A99" w:rsidRPr="00DA1349">
        <w:rPr>
          <w:rFonts w:ascii="Arial" w:hAnsi="Arial" w:cs="Arial"/>
          <w:lang w:eastAsia="en-GB"/>
        </w:rPr>
        <w:t xml:space="preserve"> </w:t>
      </w:r>
      <w:r w:rsidR="002619B0">
        <w:rPr>
          <w:rFonts w:ascii="Arial" w:hAnsi="Arial" w:cs="Arial"/>
          <w:lang w:eastAsia="en-GB"/>
        </w:rPr>
        <w:t>o</w:t>
      </w:r>
      <w:r>
        <w:rPr>
          <w:rFonts w:ascii="Arial" w:hAnsi="Arial" w:cs="Arial"/>
          <w:lang w:eastAsia="en-GB"/>
        </w:rPr>
        <w:t>fficers investigate how on-going dialogues can be established with as many of the larger communities as possible.</w:t>
      </w:r>
      <w:r w:rsidR="00302238">
        <w:rPr>
          <w:rFonts w:ascii="Arial" w:hAnsi="Arial" w:cs="Arial"/>
          <w:lang w:eastAsia="en-GB"/>
        </w:rPr>
        <w:t xml:space="preserve">  Exploring what information would be most useful to them and in what form i.e. leaflets, website information in various languages etc.</w:t>
      </w:r>
    </w:p>
    <w:p w:rsidR="00E15A99" w:rsidRPr="00EF0B09" w:rsidRDefault="003D2E51" w:rsidP="00EF0B09">
      <w:pPr>
        <w:rPr>
          <w:rFonts w:ascii="Arial" w:hAnsi="Arial" w:cs="Arial"/>
          <w:lang w:eastAsia="en-GB"/>
        </w:rPr>
      </w:pPr>
      <w:r w:rsidRPr="00447914">
        <w:rPr>
          <w:rFonts w:ascii="Arial" w:hAnsi="Arial" w:cs="Arial"/>
          <w:lang w:eastAsia="en-GB"/>
        </w:rPr>
        <w:t xml:space="preserve"> </w:t>
      </w:r>
      <w:r w:rsidRPr="00EF0B09">
        <w:rPr>
          <w:rFonts w:ascii="Arial" w:hAnsi="Arial" w:cs="Arial"/>
          <w:lang w:eastAsia="en-GB"/>
        </w:rPr>
        <w:t xml:space="preserve"> </w:t>
      </w:r>
    </w:p>
    <w:p w:rsidR="00E15A99" w:rsidRPr="00383A5F" w:rsidRDefault="00302238" w:rsidP="00DB4CAF">
      <w:pPr>
        <w:pStyle w:val="ListParagraph"/>
        <w:numPr>
          <w:ilvl w:val="0"/>
          <w:numId w:val="12"/>
        </w:numPr>
        <w:ind w:hanging="720"/>
        <w:rPr>
          <w:rFonts w:ascii="Arial" w:hAnsi="Arial" w:cs="Arial"/>
          <w:lang w:eastAsia="en-GB"/>
        </w:rPr>
      </w:pPr>
      <w:r>
        <w:rPr>
          <w:rFonts w:ascii="Arial" w:hAnsi="Arial" w:cs="Arial"/>
          <w:lang w:eastAsia="en-GB"/>
        </w:rPr>
        <w:t xml:space="preserve">Officers should discuss </w:t>
      </w:r>
      <w:r w:rsidR="00E15A99" w:rsidRPr="00383A5F">
        <w:rPr>
          <w:rFonts w:ascii="Arial" w:hAnsi="Arial" w:cs="Arial"/>
          <w:lang w:eastAsia="en-GB"/>
        </w:rPr>
        <w:t>partnership and joint /</w:t>
      </w:r>
      <w:r w:rsidR="003D2E51" w:rsidRPr="00383A5F">
        <w:rPr>
          <w:rFonts w:ascii="Arial" w:hAnsi="Arial" w:cs="Arial"/>
          <w:lang w:eastAsia="en-GB"/>
        </w:rPr>
        <w:t>co</w:t>
      </w:r>
      <w:r w:rsidR="001C7D71" w:rsidRPr="00383A5F">
        <w:rPr>
          <w:rFonts w:ascii="Arial" w:hAnsi="Arial" w:cs="Arial"/>
          <w:lang w:eastAsia="en-GB"/>
        </w:rPr>
        <w:t>-</w:t>
      </w:r>
      <w:r w:rsidR="003D2E51" w:rsidRPr="00383A5F">
        <w:rPr>
          <w:rFonts w:ascii="Arial" w:hAnsi="Arial" w:cs="Arial"/>
          <w:lang w:eastAsia="en-GB"/>
        </w:rPr>
        <w:t xml:space="preserve"> </w:t>
      </w:r>
      <w:r w:rsidR="00E15A99" w:rsidRPr="00383A5F">
        <w:rPr>
          <w:rFonts w:ascii="Arial" w:hAnsi="Arial" w:cs="Arial"/>
          <w:lang w:eastAsia="en-GB"/>
        </w:rPr>
        <w:t>ordinated activities betw</w:t>
      </w:r>
      <w:r w:rsidR="003D2E51" w:rsidRPr="00383A5F">
        <w:rPr>
          <w:rFonts w:ascii="Arial" w:hAnsi="Arial" w:cs="Arial"/>
          <w:lang w:eastAsia="en-GB"/>
        </w:rPr>
        <w:t xml:space="preserve">een Electoral Services and Communities and Neighbourhoods </w:t>
      </w:r>
      <w:r>
        <w:rPr>
          <w:rFonts w:ascii="Arial" w:hAnsi="Arial" w:cs="Arial"/>
          <w:lang w:eastAsia="en-GB"/>
        </w:rPr>
        <w:t>with the introduction of IER to provide opportunities for outreach and engagement not only with in-migrants but also with other hard to reach groups such as young people.  It provides an opportunity to communicate and inform about democratic process and the need to sustain the vitality of civic engagement.  All efforts should be made to maximise available funds from Government and other sources to produce the widest possible outcomes.</w:t>
      </w:r>
    </w:p>
    <w:p w:rsidR="00E15A99" w:rsidRPr="00383A5F" w:rsidRDefault="00E15A99" w:rsidP="00E15A99">
      <w:pPr>
        <w:ind w:left="720" w:hanging="720"/>
        <w:rPr>
          <w:rFonts w:ascii="Arial" w:hAnsi="Arial" w:cs="Arial"/>
          <w:lang w:eastAsia="en-GB"/>
        </w:rPr>
      </w:pPr>
    </w:p>
    <w:p w:rsidR="00447914" w:rsidRPr="00447914" w:rsidRDefault="00B65698" w:rsidP="00DB4CAF">
      <w:pPr>
        <w:pStyle w:val="ListParagraph"/>
        <w:numPr>
          <w:ilvl w:val="0"/>
          <w:numId w:val="12"/>
        </w:numPr>
        <w:ind w:hanging="720"/>
        <w:rPr>
          <w:rFonts w:ascii="Arial" w:hAnsi="Arial" w:cs="Arial"/>
          <w:bCs/>
        </w:rPr>
      </w:pPr>
      <w:r>
        <w:rPr>
          <w:rFonts w:ascii="Arial" w:hAnsi="Arial" w:cs="Arial"/>
          <w:lang w:eastAsia="en-GB"/>
        </w:rPr>
        <w:t xml:space="preserve">City Executive Board is </w:t>
      </w:r>
      <w:r w:rsidR="00DA2B29">
        <w:rPr>
          <w:rFonts w:ascii="Arial" w:hAnsi="Arial" w:cs="Arial"/>
          <w:lang w:eastAsia="en-GB"/>
        </w:rPr>
        <w:t xml:space="preserve">asked </w:t>
      </w:r>
      <w:r>
        <w:rPr>
          <w:rFonts w:ascii="Arial" w:hAnsi="Arial" w:cs="Arial"/>
          <w:lang w:eastAsia="en-GB"/>
        </w:rPr>
        <w:t>to renew the Council’s Social Inclusion Fund in 2014/15 and to actively seek bids which meet the aspirations</w:t>
      </w:r>
      <w:r w:rsidR="00DA2B29">
        <w:rPr>
          <w:rFonts w:ascii="Arial" w:hAnsi="Arial" w:cs="Arial"/>
          <w:lang w:eastAsia="en-GB"/>
        </w:rPr>
        <w:t xml:space="preserve"> of extending the engagement and support work with new and emerging communities</w:t>
      </w:r>
    </w:p>
    <w:p w:rsidR="00447914" w:rsidRPr="00447914" w:rsidRDefault="00447914" w:rsidP="00447914">
      <w:pPr>
        <w:pStyle w:val="ListParagraph"/>
        <w:rPr>
          <w:rFonts w:ascii="Arial" w:hAnsi="Arial" w:cs="Arial"/>
          <w:lang w:eastAsia="en-GB"/>
        </w:rPr>
      </w:pPr>
    </w:p>
    <w:p w:rsidR="009B35AB" w:rsidRPr="009B35AB" w:rsidRDefault="00DA2B29" w:rsidP="00DB4CAF">
      <w:pPr>
        <w:pStyle w:val="ListParagraph"/>
        <w:numPr>
          <w:ilvl w:val="0"/>
          <w:numId w:val="12"/>
        </w:numPr>
        <w:ind w:hanging="720"/>
        <w:rPr>
          <w:rFonts w:ascii="Arial" w:hAnsi="Arial" w:cs="Arial"/>
          <w:bCs/>
        </w:rPr>
      </w:pPr>
      <w:r w:rsidRPr="00447914">
        <w:rPr>
          <w:rFonts w:ascii="Arial" w:hAnsi="Arial" w:cs="Arial"/>
          <w:lang w:eastAsia="en-GB"/>
        </w:rPr>
        <w:t xml:space="preserve">To support the consideration of bids within the Social Inclusion Fund </w:t>
      </w:r>
      <w:r w:rsidR="002619B0">
        <w:rPr>
          <w:rFonts w:ascii="Arial" w:hAnsi="Arial" w:cs="Arial"/>
          <w:lang w:eastAsia="en-GB"/>
        </w:rPr>
        <w:t>o</w:t>
      </w:r>
      <w:r w:rsidR="00B65698" w:rsidRPr="00447914">
        <w:rPr>
          <w:rFonts w:ascii="Arial" w:hAnsi="Arial" w:cs="Arial"/>
          <w:lang w:eastAsia="en-GB"/>
        </w:rPr>
        <w:t xml:space="preserve">fficers </w:t>
      </w:r>
      <w:r w:rsidRPr="00447914">
        <w:rPr>
          <w:rFonts w:ascii="Arial" w:hAnsi="Arial" w:cs="Arial"/>
          <w:lang w:eastAsia="en-GB"/>
        </w:rPr>
        <w:t xml:space="preserve">should be asked to </w:t>
      </w:r>
      <w:r w:rsidR="00B65698" w:rsidRPr="00447914">
        <w:rPr>
          <w:rFonts w:ascii="Arial" w:hAnsi="Arial" w:cs="Arial"/>
          <w:lang w:eastAsia="en-GB"/>
        </w:rPr>
        <w:t>draw up a “wish-list” of resources needed to take this work further</w:t>
      </w:r>
      <w:r w:rsidR="009B35AB">
        <w:rPr>
          <w:rFonts w:ascii="Arial" w:hAnsi="Arial" w:cs="Arial"/>
          <w:lang w:eastAsia="en-GB"/>
        </w:rPr>
        <w:t xml:space="preserve">.  </w:t>
      </w:r>
      <w:r w:rsidR="00E15A99" w:rsidRPr="00447914">
        <w:rPr>
          <w:rFonts w:ascii="Arial" w:hAnsi="Arial" w:cs="Arial"/>
          <w:lang w:eastAsia="en-GB"/>
        </w:rPr>
        <w:t xml:space="preserve">Working to make Oxford a welcoming, diverse and integrated community is an important aim.  </w:t>
      </w:r>
    </w:p>
    <w:p w:rsidR="009B35AB" w:rsidRPr="009B35AB" w:rsidRDefault="009B35AB" w:rsidP="009B35AB">
      <w:pPr>
        <w:pStyle w:val="ListParagraph"/>
        <w:rPr>
          <w:rFonts w:ascii="Arial" w:hAnsi="Arial" w:cs="Arial"/>
          <w:bCs/>
        </w:rPr>
      </w:pPr>
    </w:p>
    <w:p w:rsidR="00E0333B" w:rsidRPr="009B35AB" w:rsidRDefault="002619B0" w:rsidP="00DB4CAF">
      <w:pPr>
        <w:pStyle w:val="ListParagraph"/>
        <w:numPr>
          <w:ilvl w:val="0"/>
          <w:numId w:val="12"/>
        </w:numPr>
        <w:ind w:hanging="720"/>
        <w:rPr>
          <w:rFonts w:ascii="Arial" w:hAnsi="Arial" w:cs="Arial"/>
          <w:bCs/>
        </w:rPr>
      </w:pPr>
      <w:r>
        <w:rPr>
          <w:rFonts w:ascii="Arial" w:hAnsi="Arial" w:cs="Arial"/>
          <w:bCs/>
        </w:rPr>
        <w:t>That o</w:t>
      </w:r>
      <w:r w:rsidR="00FC624A" w:rsidRPr="009B35AB">
        <w:rPr>
          <w:rFonts w:ascii="Arial" w:hAnsi="Arial" w:cs="Arial"/>
          <w:bCs/>
        </w:rPr>
        <w:t>fficers report to the Panel</w:t>
      </w:r>
      <w:r w:rsidR="001374EF">
        <w:rPr>
          <w:rFonts w:ascii="Arial" w:hAnsi="Arial" w:cs="Arial"/>
          <w:bCs/>
        </w:rPr>
        <w:t>,</w:t>
      </w:r>
      <w:r w:rsidR="00FC624A" w:rsidRPr="009B35AB">
        <w:rPr>
          <w:rFonts w:ascii="Arial" w:hAnsi="Arial" w:cs="Arial"/>
          <w:bCs/>
        </w:rPr>
        <w:t xml:space="preserve"> how the integration of recent in-migrants communities has been encouraged in other local authority areas.</w:t>
      </w:r>
    </w:p>
    <w:p w:rsidR="00AB2A04" w:rsidRPr="001374EF" w:rsidRDefault="00AB2A04" w:rsidP="00E0333B">
      <w:pPr>
        <w:rPr>
          <w:rFonts w:ascii="Arial" w:hAnsi="Arial" w:cs="Arial"/>
          <w:bCs/>
        </w:rPr>
      </w:pPr>
    </w:p>
    <w:p w:rsidR="00302238" w:rsidRPr="001374EF" w:rsidRDefault="00302238" w:rsidP="00E0333B">
      <w:pPr>
        <w:rPr>
          <w:rFonts w:ascii="Arial" w:hAnsi="Arial" w:cs="Arial"/>
          <w:bCs/>
        </w:rPr>
      </w:pPr>
    </w:p>
    <w:p w:rsidR="00E0333B" w:rsidRDefault="00EF0B09" w:rsidP="00E0333B">
      <w:pPr>
        <w:rPr>
          <w:rFonts w:ascii="Arial" w:hAnsi="Arial" w:cs="Arial"/>
          <w:b/>
          <w:bCs/>
        </w:rPr>
      </w:pPr>
      <w:r>
        <w:rPr>
          <w:rFonts w:ascii="Arial" w:hAnsi="Arial" w:cs="Arial"/>
          <w:b/>
          <w:bCs/>
        </w:rPr>
        <w:t xml:space="preserve">Report </w:t>
      </w:r>
      <w:r w:rsidR="00E0333B">
        <w:rPr>
          <w:rFonts w:ascii="Arial" w:hAnsi="Arial" w:cs="Arial"/>
          <w:b/>
          <w:bCs/>
        </w:rPr>
        <w:t>author</w:t>
      </w:r>
      <w:r w:rsidR="005458CF">
        <w:rPr>
          <w:rFonts w:ascii="Arial" w:hAnsi="Arial" w:cs="Arial"/>
          <w:b/>
          <w:bCs/>
        </w:rPr>
        <w:t>s:</w:t>
      </w:r>
      <w:r w:rsidR="00E0333B">
        <w:rPr>
          <w:rFonts w:ascii="Arial" w:hAnsi="Arial" w:cs="Arial"/>
          <w:b/>
          <w:bCs/>
        </w:rPr>
        <w:t xml:space="preserve"> </w:t>
      </w:r>
    </w:p>
    <w:p w:rsidR="006F2F52" w:rsidRDefault="006F2F52" w:rsidP="00E0333B">
      <w:pPr>
        <w:rPr>
          <w:rFonts w:ascii="Arial" w:hAnsi="Arial" w:cs="Arial"/>
          <w:bCs/>
        </w:rPr>
      </w:pPr>
    </w:p>
    <w:p w:rsidR="00B02651" w:rsidRDefault="00693C8D" w:rsidP="00E0333B">
      <w:pPr>
        <w:rPr>
          <w:rFonts w:ascii="Arial" w:hAnsi="Arial" w:cs="Arial"/>
          <w:bCs/>
        </w:rPr>
      </w:pPr>
      <w:r>
        <w:rPr>
          <w:rFonts w:ascii="Arial" w:hAnsi="Arial" w:cs="Arial"/>
          <w:bCs/>
        </w:rPr>
        <w:t xml:space="preserve">Councillors Roy </w:t>
      </w:r>
      <w:proofErr w:type="spellStart"/>
      <w:r>
        <w:rPr>
          <w:rFonts w:ascii="Arial" w:hAnsi="Arial" w:cs="Arial"/>
          <w:bCs/>
        </w:rPr>
        <w:t>Darke</w:t>
      </w:r>
      <w:proofErr w:type="spellEnd"/>
      <w:r>
        <w:rPr>
          <w:rFonts w:ascii="Arial" w:hAnsi="Arial" w:cs="Arial"/>
          <w:bCs/>
        </w:rPr>
        <w:t xml:space="preserve">, </w:t>
      </w:r>
      <w:hyperlink r:id="rId11" w:history="1">
        <w:r w:rsidR="00B02651" w:rsidRPr="00BB7661">
          <w:rPr>
            <w:rStyle w:val="Hyperlink"/>
            <w:rFonts w:ascii="Arial" w:hAnsi="Arial" w:cs="Arial"/>
            <w:bCs/>
          </w:rPr>
          <w:t>cllrrdar</w:t>
        </w:r>
        <w:r w:rsidR="00500109">
          <w:rPr>
            <w:rStyle w:val="Hyperlink"/>
            <w:rFonts w:ascii="Arial" w:hAnsi="Arial" w:cs="Arial"/>
            <w:bCs/>
          </w:rPr>
          <w:t>ke</w:t>
        </w:r>
        <w:r w:rsidR="00B02651" w:rsidRPr="00BB7661">
          <w:rPr>
            <w:rStyle w:val="Hyperlink"/>
            <w:rFonts w:ascii="Arial" w:hAnsi="Arial" w:cs="Arial"/>
            <w:bCs/>
          </w:rPr>
          <w:t>@oxford.gov.uk</w:t>
        </w:r>
      </w:hyperlink>
    </w:p>
    <w:p w:rsidR="00B02651" w:rsidRDefault="00B02651" w:rsidP="00E0333B">
      <w:pPr>
        <w:rPr>
          <w:rFonts w:ascii="Arial" w:hAnsi="Arial" w:cs="Arial"/>
          <w:bCs/>
        </w:rPr>
      </w:pPr>
      <w:r>
        <w:rPr>
          <w:rFonts w:ascii="Arial" w:hAnsi="Arial" w:cs="Arial"/>
          <w:bCs/>
        </w:rPr>
        <w:t xml:space="preserve">Councillor </w:t>
      </w:r>
      <w:r w:rsidR="00693C8D">
        <w:rPr>
          <w:rFonts w:ascii="Arial" w:hAnsi="Arial" w:cs="Arial"/>
          <w:bCs/>
        </w:rPr>
        <w:t>Graham Jones</w:t>
      </w:r>
      <w:r>
        <w:rPr>
          <w:rFonts w:ascii="Arial" w:hAnsi="Arial" w:cs="Arial"/>
          <w:bCs/>
        </w:rPr>
        <w:t xml:space="preserve">, </w:t>
      </w:r>
      <w:hyperlink r:id="rId12" w:history="1">
        <w:r w:rsidRPr="00BB7661">
          <w:rPr>
            <w:rStyle w:val="Hyperlink"/>
            <w:rFonts w:ascii="Arial" w:hAnsi="Arial" w:cs="Arial"/>
            <w:bCs/>
          </w:rPr>
          <w:t>cllrgjones@oxford.gov.uk</w:t>
        </w:r>
      </w:hyperlink>
    </w:p>
    <w:p w:rsidR="00693C8D" w:rsidRDefault="00B02651" w:rsidP="00E0333B">
      <w:pPr>
        <w:rPr>
          <w:rFonts w:ascii="Arial" w:hAnsi="Arial" w:cs="Arial"/>
          <w:bCs/>
        </w:rPr>
      </w:pPr>
      <w:r>
        <w:rPr>
          <w:rFonts w:ascii="Arial" w:hAnsi="Arial" w:cs="Arial"/>
          <w:bCs/>
        </w:rPr>
        <w:t xml:space="preserve">Councillor </w:t>
      </w:r>
      <w:r w:rsidR="00693C8D">
        <w:rPr>
          <w:rFonts w:ascii="Arial" w:hAnsi="Arial" w:cs="Arial"/>
          <w:bCs/>
        </w:rPr>
        <w:t>Helen O’Hara</w:t>
      </w:r>
      <w:r>
        <w:rPr>
          <w:rFonts w:ascii="Arial" w:hAnsi="Arial" w:cs="Arial"/>
          <w:bCs/>
        </w:rPr>
        <w:t xml:space="preserve">, </w:t>
      </w:r>
      <w:hyperlink r:id="rId13" w:history="1">
        <w:r w:rsidRPr="00BB7661">
          <w:rPr>
            <w:rStyle w:val="Hyperlink"/>
            <w:rFonts w:ascii="Arial" w:hAnsi="Arial" w:cs="Arial"/>
            <w:bCs/>
          </w:rPr>
          <w:t>cllrohara@oxford.gov.uk</w:t>
        </w:r>
      </w:hyperlink>
    </w:p>
    <w:p w:rsidR="00AB2A04" w:rsidRDefault="00AB2A04" w:rsidP="00E0333B">
      <w:pPr>
        <w:rPr>
          <w:rFonts w:ascii="Arial" w:hAnsi="Arial" w:cs="Arial"/>
          <w:bCs/>
        </w:rPr>
      </w:pPr>
    </w:p>
    <w:p w:rsidR="00302238" w:rsidRDefault="00302238" w:rsidP="00E0333B">
      <w:pPr>
        <w:rPr>
          <w:rFonts w:ascii="Arial" w:hAnsi="Arial" w:cs="Arial"/>
          <w:bCs/>
        </w:rPr>
      </w:pPr>
    </w:p>
    <w:p w:rsidR="00302238" w:rsidRDefault="00302238" w:rsidP="00E0333B">
      <w:pPr>
        <w:rPr>
          <w:rFonts w:ascii="Arial" w:hAnsi="Arial" w:cs="Arial"/>
          <w:bCs/>
        </w:rPr>
      </w:pPr>
    </w:p>
    <w:p w:rsidR="00302238" w:rsidRDefault="00302238" w:rsidP="00E0333B">
      <w:pPr>
        <w:rPr>
          <w:rFonts w:ascii="Arial" w:hAnsi="Arial" w:cs="Arial"/>
          <w:bCs/>
        </w:rPr>
      </w:pPr>
    </w:p>
    <w:p w:rsidR="00302238" w:rsidRDefault="00302238" w:rsidP="00E0333B">
      <w:pPr>
        <w:rPr>
          <w:rFonts w:ascii="Arial" w:hAnsi="Arial" w:cs="Arial"/>
          <w:bCs/>
        </w:rPr>
      </w:pPr>
    </w:p>
    <w:p w:rsidR="00302238" w:rsidRDefault="00302238" w:rsidP="00E0333B">
      <w:pPr>
        <w:rPr>
          <w:rFonts w:ascii="Arial" w:hAnsi="Arial" w:cs="Arial"/>
          <w:bCs/>
        </w:rPr>
      </w:pPr>
    </w:p>
    <w:p w:rsidR="00EF0B09" w:rsidRPr="00EF0B09" w:rsidRDefault="00EF0B09" w:rsidP="00E0333B">
      <w:pPr>
        <w:rPr>
          <w:rFonts w:ascii="Arial" w:hAnsi="Arial" w:cs="Arial"/>
          <w:b/>
          <w:bCs/>
        </w:rPr>
      </w:pPr>
      <w:r>
        <w:rPr>
          <w:rFonts w:ascii="Arial" w:hAnsi="Arial" w:cs="Arial"/>
          <w:b/>
          <w:bCs/>
        </w:rPr>
        <w:t>Officer contacts:</w:t>
      </w:r>
    </w:p>
    <w:p w:rsidR="00EF0B09" w:rsidRDefault="00EF0B09" w:rsidP="00E0333B">
      <w:pPr>
        <w:rPr>
          <w:rFonts w:ascii="Arial" w:hAnsi="Arial" w:cs="Arial"/>
          <w:bCs/>
        </w:rPr>
      </w:pPr>
    </w:p>
    <w:p w:rsidR="00E0333B" w:rsidRDefault="00E0333B" w:rsidP="00E0333B">
      <w:pPr>
        <w:rPr>
          <w:rFonts w:ascii="Arial" w:hAnsi="Arial" w:cs="Arial"/>
          <w:bCs/>
        </w:rPr>
      </w:pPr>
      <w:r>
        <w:rPr>
          <w:rFonts w:ascii="Arial" w:hAnsi="Arial" w:cs="Arial"/>
          <w:bCs/>
        </w:rPr>
        <w:t>Lois Stock, Democratic and Electoral Services Officer.</w:t>
      </w:r>
    </w:p>
    <w:p w:rsidR="00E0333B" w:rsidRDefault="00E0333B" w:rsidP="00E0333B">
      <w:pPr>
        <w:rPr>
          <w:rFonts w:ascii="Arial" w:hAnsi="Arial" w:cs="Arial"/>
          <w:bCs/>
          <w:lang w:val="de-DE"/>
        </w:rPr>
      </w:pPr>
      <w:r w:rsidRPr="002A35E3">
        <w:rPr>
          <w:rFonts w:ascii="Arial" w:hAnsi="Arial" w:cs="Arial"/>
          <w:bCs/>
          <w:lang w:val="de-DE"/>
        </w:rPr>
        <w:t>T: 01865 252275</w:t>
      </w:r>
    </w:p>
    <w:p w:rsidR="00E0333B" w:rsidRDefault="00E0333B" w:rsidP="00E0333B">
      <w:pPr>
        <w:rPr>
          <w:rFonts w:ascii="Arial" w:hAnsi="Arial" w:cs="Arial"/>
          <w:bCs/>
          <w:lang w:val="de-DE"/>
        </w:rPr>
      </w:pPr>
      <w:r w:rsidRPr="00635A50">
        <w:rPr>
          <w:rFonts w:ascii="Arial" w:hAnsi="Arial" w:cs="Arial"/>
          <w:bCs/>
          <w:lang w:val="de-DE"/>
        </w:rPr>
        <w:t xml:space="preserve">E: </w:t>
      </w:r>
      <w:hyperlink r:id="rId14" w:history="1">
        <w:r w:rsidRPr="00635A50">
          <w:rPr>
            <w:rStyle w:val="Hyperlink"/>
            <w:rFonts w:ascii="Arial" w:hAnsi="Arial" w:cs="Arial"/>
            <w:bCs/>
            <w:lang w:val="de-DE"/>
          </w:rPr>
          <w:t>lstock@oxford.gov.uk</w:t>
        </w:r>
      </w:hyperlink>
    </w:p>
    <w:p w:rsidR="00E0333B" w:rsidRDefault="00E0333B" w:rsidP="00E0333B">
      <w:pPr>
        <w:rPr>
          <w:rFonts w:ascii="Arial" w:hAnsi="Arial" w:cs="Arial"/>
          <w:bCs/>
          <w:lang w:val="de-DE"/>
        </w:rPr>
      </w:pPr>
    </w:p>
    <w:p w:rsidR="00E0333B" w:rsidRDefault="00E0333B" w:rsidP="00E0333B">
      <w:pPr>
        <w:rPr>
          <w:rFonts w:ascii="Arial" w:hAnsi="Arial" w:cs="Arial"/>
          <w:bCs/>
          <w:lang w:val="de-DE"/>
        </w:rPr>
      </w:pPr>
      <w:r>
        <w:rPr>
          <w:rFonts w:ascii="Arial" w:hAnsi="Arial" w:cs="Arial"/>
          <w:bCs/>
          <w:lang w:val="de-DE"/>
        </w:rPr>
        <w:t>Mathew Metcalfe, Democratic and Electoral Services Officer</w:t>
      </w:r>
    </w:p>
    <w:p w:rsidR="00E0333B" w:rsidRDefault="00E0333B" w:rsidP="00E0333B">
      <w:pPr>
        <w:rPr>
          <w:rFonts w:ascii="Arial" w:hAnsi="Arial" w:cs="Arial"/>
          <w:bCs/>
          <w:lang w:val="de-DE"/>
        </w:rPr>
      </w:pPr>
      <w:r>
        <w:rPr>
          <w:rFonts w:ascii="Arial" w:hAnsi="Arial" w:cs="Arial"/>
          <w:bCs/>
          <w:lang w:val="de-DE"/>
        </w:rPr>
        <w:t>T: 01865 252214</w:t>
      </w:r>
    </w:p>
    <w:p w:rsidR="007728C5" w:rsidRPr="007728C5" w:rsidRDefault="007728C5" w:rsidP="00C75F98">
      <w:pPr>
        <w:rPr>
          <w:rFonts w:ascii="Arial" w:hAnsi="Arial" w:cs="Arial"/>
          <w:bCs/>
          <w:lang w:val="de-DE"/>
        </w:rPr>
        <w:sectPr w:rsidR="007728C5" w:rsidRPr="007728C5">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docGrid w:linePitch="360"/>
        </w:sectPr>
      </w:pPr>
      <w:r>
        <w:rPr>
          <w:rFonts w:ascii="Arial" w:hAnsi="Arial" w:cs="Arial"/>
          <w:bCs/>
          <w:lang w:val="de-DE"/>
        </w:rPr>
        <w:t xml:space="preserve">E: </w:t>
      </w:r>
      <w:hyperlink r:id="rId21" w:history="1">
        <w:r w:rsidRPr="00A06FCD">
          <w:rPr>
            <w:rStyle w:val="Hyperlink"/>
            <w:rFonts w:ascii="Arial" w:hAnsi="Arial" w:cs="Arial"/>
            <w:bCs/>
            <w:lang w:val="de-DE"/>
          </w:rPr>
          <w:t>mmetcalfe@oxford.gov.uk</w:t>
        </w:r>
      </w:hyperlink>
    </w:p>
    <w:tbl>
      <w:tblPr>
        <w:tblW w:w="14888" w:type="dxa"/>
        <w:tblInd w:w="93" w:type="dxa"/>
        <w:tblLook w:val="04A0" w:firstRow="1" w:lastRow="0" w:firstColumn="1" w:lastColumn="0" w:noHBand="0" w:noVBand="1"/>
      </w:tblPr>
      <w:tblGrid>
        <w:gridCol w:w="2000"/>
        <w:gridCol w:w="1217"/>
        <w:gridCol w:w="550"/>
        <w:gridCol w:w="550"/>
        <w:gridCol w:w="550"/>
        <w:gridCol w:w="717"/>
        <w:gridCol w:w="717"/>
        <w:gridCol w:w="717"/>
        <w:gridCol w:w="550"/>
        <w:gridCol w:w="550"/>
        <w:gridCol w:w="550"/>
        <w:gridCol w:w="550"/>
        <w:gridCol w:w="550"/>
        <w:gridCol w:w="595"/>
        <w:gridCol w:w="709"/>
        <w:gridCol w:w="709"/>
        <w:gridCol w:w="567"/>
        <w:gridCol w:w="709"/>
        <w:gridCol w:w="708"/>
        <w:gridCol w:w="567"/>
        <w:gridCol w:w="556"/>
      </w:tblGrid>
      <w:tr w:rsidR="00BC5959" w:rsidRPr="00C75F98" w:rsidTr="00BC5959">
        <w:trPr>
          <w:trHeight w:val="255"/>
        </w:trPr>
        <w:tc>
          <w:tcPr>
            <w:tcW w:w="3217" w:type="dxa"/>
            <w:gridSpan w:val="2"/>
            <w:tcBorders>
              <w:top w:val="nil"/>
              <w:left w:val="nil"/>
              <w:bottom w:val="nil"/>
              <w:right w:val="nil"/>
            </w:tcBorders>
            <w:shd w:val="clear" w:color="auto" w:fill="auto"/>
            <w:noWrap/>
            <w:vAlign w:val="bottom"/>
            <w:hideMark/>
          </w:tcPr>
          <w:p w:rsidR="00C75F98" w:rsidRPr="00BC5959" w:rsidRDefault="00BC5959" w:rsidP="00913909">
            <w:pPr>
              <w:rPr>
                <w:rFonts w:ascii="Arial" w:hAnsi="Arial" w:cs="Arial"/>
                <w:b/>
                <w:bCs/>
                <w:lang w:eastAsia="en-GB"/>
              </w:rPr>
            </w:pPr>
            <w:r>
              <w:rPr>
                <w:rFonts w:ascii="Arial" w:hAnsi="Arial" w:cs="Arial"/>
                <w:b/>
                <w:bCs/>
                <w:lang w:eastAsia="en-GB"/>
              </w:rPr>
              <w:lastRenderedPageBreak/>
              <w:t>APPENDIX A</w:t>
            </w:r>
          </w:p>
          <w:p w:rsidR="00BC5959" w:rsidRPr="005458CF" w:rsidRDefault="00BC5959" w:rsidP="00BC5959">
            <w:pPr>
              <w:rPr>
                <w:rFonts w:ascii="Arial" w:hAnsi="Arial" w:cs="Arial"/>
                <w:bCs/>
                <w:sz w:val="16"/>
                <w:szCs w:val="16"/>
                <w:lang w:eastAsia="en-GB"/>
              </w:rPr>
            </w:pPr>
          </w:p>
          <w:p w:rsidR="00EC6329" w:rsidRDefault="00C75F98" w:rsidP="00C75F98">
            <w:pPr>
              <w:rPr>
                <w:rFonts w:ascii="Arial" w:hAnsi="Arial" w:cs="Arial"/>
                <w:b/>
                <w:bCs/>
                <w:sz w:val="20"/>
                <w:szCs w:val="20"/>
                <w:lang w:eastAsia="en-GB"/>
              </w:rPr>
            </w:pPr>
            <w:r w:rsidRPr="00C75F98">
              <w:rPr>
                <w:rFonts w:ascii="Arial" w:hAnsi="Arial" w:cs="Arial"/>
                <w:b/>
                <w:bCs/>
                <w:sz w:val="20"/>
                <w:szCs w:val="20"/>
                <w:lang w:eastAsia="en-GB"/>
              </w:rPr>
              <w:t xml:space="preserve">Population by ward, </w:t>
            </w:r>
          </w:p>
          <w:p w:rsidR="00C75F98" w:rsidRPr="00C75F98" w:rsidRDefault="00C75F98" w:rsidP="00C75F98">
            <w:pPr>
              <w:rPr>
                <w:rFonts w:ascii="Arial" w:hAnsi="Arial" w:cs="Arial"/>
                <w:b/>
                <w:bCs/>
                <w:sz w:val="20"/>
                <w:szCs w:val="20"/>
                <w:lang w:eastAsia="en-GB"/>
              </w:rPr>
            </w:pPr>
            <w:r w:rsidRPr="00C75F98">
              <w:rPr>
                <w:rFonts w:ascii="Arial" w:hAnsi="Arial" w:cs="Arial"/>
                <w:b/>
                <w:bCs/>
                <w:sz w:val="20"/>
                <w:szCs w:val="20"/>
                <w:lang w:eastAsia="en-GB"/>
              </w:rPr>
              <w:t xml:space="preserve">2011 Census </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1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1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1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95"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8"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6"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Source</w:t>
            </w:r>
          </w:p>
        </w:tc>
        <w:tc>
          <w:tcPr>
            <w:tcW w:w="2867" w:type="dxa"/>
            <w:gridSpan w:val="4"/>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 xml:space="preserve">National Statistics </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1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1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95"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8"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6"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6118" w:type="dxa"/>
            <w:gridSpan w:val="9"/>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This data refers to the 'usually resident' population in Oxford on Census day 2001 and 2011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95"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8"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6"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9072" w:type="dxa"/>
            <w:gridSpan w:val="14"/>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The usually resident population is, broadly speaking, people whose main address is in Oxford and who have stayed or intend to stay for 12 months or more</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8"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6"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218" w:type="dxa"/>
            <w:gridSpan w:val="11"/>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University students are counted at their term-time address; people living in the city for less than 12 months are not counted</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95"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9"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708"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67"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c>
          <w:tcPr>
            <w:tcW w:w="556"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
        </w:tc>
      </w:tr>
      <w:tr w:rsidR="00BC5959" w:rsidRPr="00EC6329" w:rsidTr="00BC5959">
        <w:trPr>
          <w:trHeight w:val="255"/>
        </w:trPr>
        <w:tc>
          <w:tcPr>
            <w:tcW w:w="2000" w:type="dxa"/>
            <w:tcBorders>
              <w:top w:val="nil"/>
              <w:left w:val="nil"/>
              <w:bottom w:val="nil"/>
              <w:right w:val="nil"/>
            </w:tcBorders>
            <w:shd w:val="clear" w:color="auto" w:fill="auto"/>
            <w:noWrap/>
            <w:vAlign w:val="bottom"/>
            <w:hideMark/>
          </w:tcPr>
          <w:p w:rsidR="00C75F98" w:rsidRPr="00EC6329" w:rsidRDefault="00C75F98" w:rsidP="00C75F98">
            <w:pPr>
              <w:rPr>
                <w:rFonts w:ascii="Arial" w:hAnsi="Arial" w:cs="Arial"/>
                <w:b/>
                <w:bCs/>
                <w:sz w:val="20"/>
                <w:szCs w:val="20"/>
                <w:lang w:eastAsia="en-GB"/>
              </w:rPr>
            </w:pPr>
            <w:r w:rsidRPr="00EC6329">
              <w:rPr>
                <w:rFonts w:ascii="Arial" w:hAnsi="Arial" w:cs="Arial"/>
                <w:b/>
                <w:bCs/>
                <w:sz w:val="20"/>
                <w:szCs w:val="20"/>
                <w:lang w:eastAsia="en-GB"/>
              </w:rPr>
              <w:t>Ward Name</w:t>
            </w:r>
          </w:p>
        </w:tc>
        <w:tc>
          <w:tcPr>
            <w:tcW w:w="1217" w:type="dxa"/>
            <w:tcBorders>
              <w:top w:val="nil"/>
              <w:left w:val="nil"/>
              <w:bottom w:val="nil"/>
              <w:right w:val="nil"/>
            </w:tcBorders>
            <w:shd w:val="clear" w:color="auto" w:fill="auto"/>
            <w:noWrap/>
            <w:vAlign w:val="bottom"/>
            <w:hideMark/>
          </w:tcPr>
          <w:p w:rsidR="001B6D27" w:rsidRPr="005458CF" w:rsidRDefault="001B6D27" w:rsidP="00BC5959">
            <w:pPr>
              <w:rPr>
                <w:rFonts w:ascii="Arial" w:hAnsi="Arial" w:cs="Arial"/>
                <w:b/>
                <w:bCs/>
                <w:sz w:val="16"/>
                <w:szCs w:val="16"/>
                <w:lang w:eastAsia="en-GB"/>
              </w:rPr>
            </w:pPr>
          </w:p>
          <w:p w:rsidR="001B6D27" w:rsidRPr="00EC6329" w:rsidRDefault="00C75F98" w:rsidP="001B6D27">
            <w:pPr>
              <w:ind w:left="-626" w:firstLine="518"/>
              <w:rPr>
                <w:rFonts w:ascii="Arial" w:hAnsi="Arial" w:cs="Arial"/>
                <w:b/>
                <w:bCs/>
                <w:sz w:val="20"/>
                <w:szCs w:val="20"/>
                <w:lang w:eastAsia="en-GB"/>
              </w:rPr>
            </w:pPr>
            <w:r w:rsidRPr="00EC6329">
              <w:rPr>
                <w:rFonts w:ascii="Arial" w:hAnsi="Arial" w:cs="Arial"/>
                <w:b/>
                <w:bCs/>
                <w:sz w:val="20"/>
                <w:szCs w:val="20"/>
                <w:lang w:eastAsia="en-GB"/>
              </w:rPr>
              <w:t xml:space="preserve">All </w:t>
            </w:r>
          </w:p>
          <w:p w:rsidR="00C75F98" w:rsidRPr="00EC6329" w:rsidRDefault="00C75F98" w:rsidP="001B6D27">
            <w:pPr>
              <w:ind w:left="-626" w:firstLine="518"/>
              <w:rPr>
                <w:rFonts w:ascii="Arial" w:hAnsi="Arial" w:cs="Arial"/>
                <w:b/>
                <w:bCs/>
                <w:sz w:val="20"/>
                <w:szCs w:val="20"/>
                <w:lang w:eastAsia="en-GB"/>
              </w:rPr>
            </w:pPr>
            <w:r w:rsidRPr="00EC6329">
              <w:rPr>
                <w:rFonts w:ascii="Arial" w:hAnsi="Arial" w:cs="Arial"/>
                <w:b/>
                <w:bCs/>
                <w:sz w:val="20"/>
                <w:szCs w:val="20"/>
                <w:lang w:eastAsia="en-GB"/>
              </w:rPr>
              <w:t>Ages</w:t>
            </w:r>
          </w:p>
        </w:tc>
        <w:tc>
          <w:tcPr>
            <w:tcW w:w="550" w:type="dxa"/>
            <w:tcBorders>
              <w:top w:val="nil"/>
              <w:left w:val="nil"/>
              <w:bottom w:val="nil"/>
              <w:right w:val="nil"/>
            </w:tcBorders>
            <w:shd w:val="clear" w:color="auto" w:fill="auto"/>
            <w:noWrap/>
            <w:vAlign w:val="bottom"/>
            <w:hideMark/>
          </w:tcPr>
          <w:p w:rsidR="00C75F98" w:rsidRPr="00EC6329" w:rsidRDefault="00C75F98" w:rsidP="001B6D27">
            <w:pPr>
              <w:ind w:left="-191" w:hanging="283"/>
              <w:jc w:val="right"/>
              <w:rPr>
                <w:rFonts w:ascii="Arial" w:hAnsi="Arial" w:cs="Arial"/>
                <w:b/>
                <w:bCs/>
                <w:sz w:val="20"/>
                <w:szCs w:val="20"/>
                <w:lang w:eastAsia="en-GB"/>
              </w:rPr>
            </w:pPr>
            <w:r w:rsidRPr="00EC6329">
              <w:rPr>
                <w:rFonts w:ascii="Arial" w:hAnsi="Arial" w:cs="Arial"/>
                <w:b/>
                <w:bCs/>
                <w:sz w:val="20"/>
                <w:szCs w:val="20"/>
                <w:lang w:eastAsia="en-GB"/>
              </w:rPr>
              <w:t>0-4</w:t>
            </w:r>
          </w:p>
        </w:tc>
        <w:tc>
          <w:tcPr>
            <w:tcW w:w="550"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5-9</w:t>
            </w:r>
          </w:p>
        </w:tc>
        <w:tc>
          <w:tcPr>
            <w:tcW w:w="550"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10-14</w:t>
            </w:r>
          </w:p>
        </w:tc>
        <w:tc>
          <w:tcPr>
            <w:tcW w:w="717"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15-19</w:t>
            </w:r>
          </w:p>
        </w:tc>
        <w:tc>
          <w:tcPr>
            <w:tcW w:w="717"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20-24</w:t>
            </w:r>
          </w:p>
        </w:tc>
        <w:tc>
          <w:tcPr>
            <w:tcW w:w="717"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25-29</w:t>
            </w:r>
          </w:p>
        </w:tc>
        <w:tc>
          <w:tcPr>
            <w:tcW w:w="550"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30-34</w:t>
            </w:r>
          </w:p>
        </w:tc>
        <w:tc>
          <w:tcPr>
            <w:tcW w:w="550"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35-39</w:t>
            </w:r>
          </w:p>
        </w:tc>
        <w:tc>
          <w:tcPr>
            <w:tcW w:w="550"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40-44</w:t>
            </w:r>
          </w:p>
        </w:tc>
        <w:tc>
          <w:tcPr>
            <w:tcW w:w="550"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45-49</w:t>
            </w:r>
          </w:p>
        </w:tc>
        <w:tc>
          <w:tcPr>
            <w:tcW w:w="550"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50-54</w:t>
            </w:r>
          </w:p>
        </w:tc>
        <w:tc>
          <w:tcPr>
            <w:tcW w:w="595"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55-59</w:t>
            </w:r>
          </w:p>
        </w:tc>
        <w:tc>
          <w:tcPr>
            <w:tcW w:w="709"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60-64</w:t>
            </w:r>
          </w:p>
        </w:tc>
        <w:tc>
          <w:tcPr>
            <w:tcW w:w="709"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65-69</w:t>
            </w:r>
          </w:p>
        </w:tc>
        <w:tc>
          <w:tcPr>
            <w:tcW w:w="567"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70-74</w:t>
            </w:r>
          </w:p>
        </w:tc>
        <w:tc>
          <w:tcPr>
            <w:tcW w:w="709"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75-79</w:t>
            </w:r>
          </w:p>
        </w:tc>
        <w:tc>
          <w:tcPr>
            <w:tcW w:w="708"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80-84</w:t>
            </w:r>
          </w:p>
        </w:tc>
        <w:tc>
          <w:tcPr>
            <w:tcW w:w="567" w:type="dxa"/>
            <w:tcBorders>
              <w:top w:val="nil"/>
              <w:left w:val="nil"/>
              <w:bottom w:val="nil"/>
              <w:right w:val="nil"/>
            </w:tcBorders>
            <w:shd w:val="clear" w:color="auto" w:fill="auto"/>
            <w:noWrap/>
            <w:vAlign w:val="bottom"/>
            <w:hideMark/>
          </w:tcPr>
          <w:p w:rsidR="00C75F98" w:rsidRPr="00EC6329" w:rsidRDefault="00C75F98" w:rsidP="00C75F98">
            <w:pPr>
              <w:jc w:val="right"/>
              <w:rPr>
                <w:rFonts w:ascii="Arial" w:hAnsi="Arial" w:cs="Arial"/>
                <w:b/>
                <w:bCs/>
                <w:sz w:val="20"/>
                <w:szCs w:val="20"/>
                <w:lang w:eastAsia="en-GB"/>
              </w:rPr>
            </w:pPr>
            <w:r w:rsidRPr="00EC6329">
              <w:rPr>
                <w:rFonts w:ascii="Arial" w:hAnsi="Arial" w:cs="Arial"/>
                <w:b/>
                <w:bCs/>
                <w:sz w:val="20"/>
                <w:szCs w:val="20"/>
                <w:lang w:eastAsia="en-GB"/>
              </w:rPr>
              <w:t>85-89</w:t>
            </w:r>
          </w:p>
        </w:tc>
        <w:tc>
          <w:tcPr>
            <w:tcW w:w="556" w:type="dxa"/>
            <w:tcBorders>
              <w:top w:val="nil"/>
              <w:left w:val="nil"/>
              <w:bottom w:val="nil"/>
              <w:right w:val="nil"/>
            </w:tcBorders>
            <w:shd w:val="clear" w:color="auto" w:fill="auto"/>
            <w:noWrap/>
            <w:vAlign w:val="bottom"/>
            <w:hideMark/>
          </w:tcPr>
          <w:p w:rsidR="00C75F98" w:rsidRPr="00EC6329" w:rsidRDefault="00C75F98" w:rsidP="00C75F98">
            <w:pPr>
              <w:rPr>
                <w:rFonts w:ascii="Arial" w:hAnsi="Arial" w:cs="Arial"/>
                <w:b/>
                <w:bCs/>
                <w:sz w:val="20"/>
                <w:szCs w:val="20"/>
                <w:lang w:eastAsia="en-GB"/>
              </w:rPr>
            </w:pPr>
            <w:r w:rsidRPr="00EC6329">
              <w:rPr>
                <w:rFonts w:ascii="Arial" w:hAnsi="Arial" w:cs="Arial"/>
                <w:b/>
                <w:bCs/>
                <w:sz w:val="20"/>
                <w:szCs w:val="20"/>
                <w:lang w:eastAsia="en-GB"/>
              </w:rPr>
              <w:t>90+</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 xml:space="preserve">Barton and </w:t>
            </w:r>
            <w:proofErr w:type="spellStart"/>
            <w:r w:rsidRPr="00C75F98">
              <w:rPr>
                <w:rFonts w:ascii="Arial" w:hAnsi="Arial" w:cs="Arial"/>
                <w:sz w:val="20"/>
                <w:szCs w:val="20"/>
                <w:lang w:eastAsia="en-GB"/>
              </w:rPr>
              <w:t>Sandhills</w:t>
            </w:r>
            <w:proofErr w:type="spellEnd"/>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7,202</w:t>
            </w:r>
          </w:p>
        </w:tc>
        <w:tc>
          <w:tcPr>
            <w:tcW w:w="550" w:type="dxa"/>
            <w:tcBorders>
              <w:top w:val="nil"/>
              <w:left w:val="nil"/>
              <w:bottom w:val="nil"/>
              <w:right w:val="nil"/>
            </w:tcBorders>
            <w:shd w:val="clear" w:color="auto" w:fill="auto"/>
            <w:noWrap/>
            <w:vAlign w:val="bottom"/>
            <w:hideMark/>
          </w:tcPr>
          <w:p w:rsidR="00C75F98" w:rsidRPr="00C75F98" w:rsidRDefault="00C75F98" w:rsidP="001B6D27">
            <w:pPr>
              <w:ind w:left="-475"/>
              <w:jc w:val="right"/>
              <w:rPr>
                <w:rFonts w:ascii="Arial" w:hAnsi="Arial" w:cs="Arial"/>
                <w:color w:val="000000"/>
                <w:sz w:val="20"/>
                <w:szCs w:val="20"/>
                <w:lang w:eastAsia="en-GB"/>
              </w:rPr>
            </w:pPr>
            <w:r w:rsidRPr="00C75F98">
              <w:rPr>
                <w:rFonts w:ascii="Arial" w:hAnsi="Arial" w:cs="Arial"/>
                <w:color w:val="000000"/>
                <w:sz w:val="20"/>
                <w:szCs w:val="20"/>
                <w:lang w:eastAsia="en-GB"/>
              </w:rPr>
              <w:t>672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543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440</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418</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511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739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619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532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480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458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373</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337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315</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239</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176</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134</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88</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78</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50</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Blackbird Leys</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6,077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547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444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474</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400</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420</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471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395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431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436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349</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245</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236</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220</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220</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181</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122</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49</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roofErr w:type="spellStart"/>
            <w:r w:rsidRPr="00C75F98">
              <w:rPr>
                <w:rFonts w:ascii="Arial" w:hAnsi="Arial" w:cs="Arial"/>
                <w:sz w:val="20"/>
                <w:szCs w:val="20"/>
                <w:lang w:eastAsia="en-GB"/>
              </w:rPr>
              <w:t>Carfax</w:t>
            </w:r>
            <w:proofErr w:type="spellEnd"/>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6,361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66</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1,284</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2,617</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876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433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193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118</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86</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92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63</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32</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10</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Churchill</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7,303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447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295</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801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1,460</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759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617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464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345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300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248</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248</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177</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162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127</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165</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96</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46</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Cowley</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6,562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509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373</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375</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454</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735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639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494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471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325</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275</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187</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186</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148</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148</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112</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74</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Cowley Marsh</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6,977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455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346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257</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524</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1,014</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1,168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843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493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356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240</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229</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174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123</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89</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88</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38</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16</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roofErr w:type="spellStart"/>
            <w:r w:rsidRPr="00C75F98">
              <w:rPr>
                <w:rFonts w:ascii="Arial" w:hAnsi="Arial" w:cs="Arial"/>
                <w:sz w:val="20"/>
                <w:szCs w:val="20"/>
                <w:lang w:eastAsia="en-GB"/>
              </w:rPr>
              <w:t>Headington</w:t>
            </w:r>
            <w:proofErr w:type="spellEnd"/>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5,764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209</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245</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729</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631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532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327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348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292</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233</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279</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215</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178</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187</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154</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138</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88</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roofErr w:type="spellStart"/>
            <w:r w:rsidRPr="00C75F98">
              <w:rPr>
                <w:rFonts w:ascii="Arial" w:hAnsi="Arial" w:cs="Arial"/>
                <w:sz w:val="20"/>
                <w:szCs w:val="20"/>
                <w:lang w:eastAsia="en-GB"/>
              </w:rPr>
              <w:t>Headington</w:t>
            </w:r>
            <w:proofErr w:type="spellEnd"/>
            <w:r w:rsidRPr="00C75F98">
              <w:rPr>
                <w:rFonts w:ascii="Arial" w:hAnsi="Arial" w:cs="Arial"/>
                <w:sz w:val="20"/>
                <w:szCs w:val="20"/>
                <w:lang w:eastAsia="en-GB"/>
              </w:rPr>
              <w:t xml:space="preserve"> Hill and Northway</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6,224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335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316</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1,041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961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563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343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292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262</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209</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212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183</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125</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127</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129</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88</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34</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roofErr w:type="spellStart"/>
            <w:r w:rsidRPr="00C75F98">
              <w:rPr>
                <w:rFonts w:ascii="Arial" w:hAnsi="Arial" w:cs="Arial"/>
                <w:sz w:val="20"/>
                <w:szCs w:val="20"/>
                <w:lang w:eastAsia="en-GB"/>
              </w:rPr>
              <w:t>Hinksey</w:t>
            </w:r>
            <w:proofErr w:type="spellEnd"/>
            <w:r w:rsidRPr="00C75F98">
              <w:rPr>
                <w:rFonts w:ascii="Arial" w:hAnsi="Arial" w:cs="Arial"/>
                <w:sz w:val="20"/>
                <w:szCs w:val="20"/>
                <w:lang w:eastAsia="en-GB"/>
              </w:rPr>
              <w:t xml:space="preserve"> Park</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5,944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280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252</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592</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879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671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474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389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375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262</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258</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184</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119</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107</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63</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43</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roofErr w:type="spellStart"/>
            <w:r w:rsidRPr="00C75F98">
              <w:rPr>
                <w:rFonts w:ascii="Arial" w:hAnsi="Arial" w:cs="Arial"/>
                <w:sz w:val="20"/>
                <w:szCs w:val="20"/>
                <w:lang w:eastAsia="en-GB"/>
              </w:rPr>
              <w:t>Holywell</w:t>
            </w:r>
            <w:proofErr w:type="spellEnd"/>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firstLine="34"/>
              <w:rPr>
                <w:rFonts w:ascii="Arial" w:hAnsi="Arial" w:cs="Arial"/>
                <w:color w:val="000000"/>
                <w:sz w:val="20"/>
                <w:szCs w:val="20"/>
                <w:lang w:eastAsia="en-GB"/>
              </w:rPr>
            </w:pPr>
            <w:r w:rsidRPr="00C75F98">
              <w:rPr>
                <w:rFonts w:ascii="Arial" w:hAnsi="Arial" w:cs="Arial"/>
                <w:color w:val="000000"/>
                <w:sz w:val="20"/>
                <w:szCs w:val="20"/>
                <w:lang w:eastAsia="en-GB"/>
              </w:rPr>
              <w:t>5,425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1,525</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2,905</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479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roofErr w:type="spellStart"/>
            <w:r w:rsidRPr="00C75F98">
              <w:rPr>
                <w:rFonts w:ascii="Arial" w:hAnsi="Arial" w:cs="Arial"/>
                <w:sz w:val="20"/>
                <w:szCs w:val="20"/>
                <w:lang w:eastAsia="en-GB"/>
              </w:rPr>
              <w:t>Iffley</w:t>
            </w:r>
            <w:proofErr w:type="spellEnd"/>
            <w:r w:rsidRPr="00C75F98">
              <w:rPr>
                <w:rFonts w:ascii="Arial" w:hAnsi="Arial" w:cs="Arial"/>
                <w:sz w:val="20"/>
                <w:szCs w:val="20"/>
                <w:lang w:eastAsia="en-GB"/>
              </w:rPr>
              <w:t xml:space="preserve"> Fields</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5,713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376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235</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322</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817</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723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575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373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390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303</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235</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143</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93</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107</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61</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38</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15</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 xml:space="preserve">Jericho and </w:t>
            </w:r>
            <w:proofErr w:type="spellStart"/>
            <w:r w:rsidRPr="00C75F98">
              <w:rPr>
                <w:rFonts w:ascii="Arial" w:hAnsi="Arial" w:cs="Arial"/>
                <w:sz w:val="20"/>
                <w:szCs w:val="20"/>
                <w:lang w:eastAsia="en-GB"/>
              </w:rPr>
              <w:t>Osney</w:t>
            </w:r>
            <w:proofErr w:type="spellEnd"/>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6,820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322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176</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387</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1,087</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1,200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769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503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355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292</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263</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247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208</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101</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75</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54</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35</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Littlemore</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6,441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497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313</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290</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417</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695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598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454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483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475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390</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310</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294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236</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185</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151</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126</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91</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Lye Valley</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7,372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573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497</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745</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974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700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505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450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395</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325</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258</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198</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218</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137</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115</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69</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Marston</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6,259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385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344</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321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564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476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450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432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331</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354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283</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253</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231</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198</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117</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52</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North</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5,809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191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213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378</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533</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1,174</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692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445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306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300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238</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249</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260</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194</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119</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84</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71</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54</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32</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Northfield Brook</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6,991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789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575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534</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532</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423</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578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597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597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562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505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315</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226</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171</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193</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143</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111</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73</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46</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21</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 xml:space="preserve">Quarry and </w:t>
            </w:r>
            <w:proofErr w:type="spellStart"/>
            <w:r w:rsidRPr="00C75F98">
              <w:rPr>
                <w:rFonts w:ascii="Arial" w:hAnsi="Arial" w:cs="Arial"/>
                <w:sz w:val="20"/>
                <w:szCs w:val="20"/>
                <w:lang w:eastAsia="en-GB"/>
              </w:rPr>
              <w:t>Risinghurst</w:t>
            </w:r>
            <w:proofErr w:type="spellEnd"/>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6,308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487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343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268</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302</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469</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572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510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484</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458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356</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347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372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271</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202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155</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147</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106</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50</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 xml:space="preserve">Rose Hill and </w:t>
            </w:r>
            <w:proofErr w:type="spellStart"/>
            <w:r w:rsidRPr="00C75F98">
              <w:rPr>
                <w:rFonts w:ascii="Arial" w:hAnsi="Arial" w:cs="Arial"/>
                <w:sz w:val="20"/>
                <w:szCs w:val="20"/>
                <w:lang w:eastAsia="en-GB"/>
              </w:rPr>
              <w:t>Iffley</w:t>
            </w:r>
            <w:proofErr w:type="spellEnd"/>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firstLine="34"/>
              <w:rPr>
                <w:rFonts w:ascii="Arial" w:hAnsi="Arial" w:cs="Arial"/>
                <w:color w:val="000000"/>
                <w:sz w:val="20"/>
                <w:szCs w:val="20"/>
                <w:lang w:eastAsia="en-GB"/>
              </w:rPr>
            </w:pPr>
            <w:r w:rsidRPr="00C75F98">
              <w:rPr>
                <w:rFonts w:ascii="Arial" w:hAnsi="Arial" w:cs="Arial"/>
                <w:color w:val="000000"/>
                <w:sz w:val="20"/>
                <w:szCs w:val="20"/>
                <w:lang w:eastAsia="en-GB"/>
              </w:rPr>
              <w:t>6,500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532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381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368</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388</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661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561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451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398</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293</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294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251</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235</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195</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114</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75</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 xml:space="preserve">St </w:t>
            </w:r>
            <w:proofErr w:type="spellStart"/>
            <w:r w:rsidRPr="00C75F98">
              <w:rPr>
                <w:rFonts w:ascii="Arial" w:hAnsi="Arial" w:cs="Arial"/>
                <w:sz w:val="20"/>
                <w:szCs w:val="20"/>
                <w:lang w:eastAsia="en-GB"/>
              </w:rPr>
              <w:t>Clement's</w:t>
            </w:r>
            <w:proofErr w:type="spellEnd"/>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5,952</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171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130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126</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359</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2,008</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816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465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288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239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243</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223</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205</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139</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73</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52</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33</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St Margaret's</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5,497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301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266</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672</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508</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511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355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336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287</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276</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257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210</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157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111</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114</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70</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65</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St Mary's</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5,330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195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130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90</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1,859</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796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471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288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213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180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165</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149</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134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71</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48</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33</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22</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r w:rsidRPr="00C75F98">
              <w:rPr>
                <w:rFonts w:ascii="Arial" w:hAnsi="Arial" w:cs="Arial"/>
                <w:sz w:val="20"/>
                <w:szCs w:val="20"/>
                <w:lang w:eastAsia="en-GB"/>
              </w:rPr>
              <w:t>Summertown</w:t>
            </w:r>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7,209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405</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399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659</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696</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361</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681</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566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430</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438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439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386</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360</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337</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288</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202</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176</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154</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147</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85</w:t>
            </w:r>
          </w:p>
        </w:tc>
      </w:tr>
      <w:tr w:rsidR="00BC5959" w:rsidRPr="00C75F98" w:rsidTr="00BC5959">
        <w:trPr>
          <w:trHeight w:val="255"/>
        </w:trPr>
        <w:tc>
          <w:tcPr>
            <w:tcW w:w="2000" w:type="dxa"/>
            <w:tcBorders>
              <w:top w:val="nil"/>
              <w:left w:val="nil"/>
              <w:bottom w:val="nil"/>
              <w:right w:val="nil"/>
            </w:tcBorders>
            <w:shd w:val="clear" w:color="auto" w:fill="auto"/>
            <w:noWrap/>
            <w:vAlign w:val="bottom"/>
            <w:hideMark/>
          </w:tcPr>
          <w:p w:rsidR="00C75F98" w:rsidRPr="00C75F98" w:rsidRDefault="00C75F98" w:rsidP="00C75F98">
            <w:pPr>
              <w:rPr>
                <w:rFonts w:ascii="Arial" w:hAnsi="Arial" w:cs="Arial"/>
                <w:sz w:val="20"/>
                <w:szCs w:val="20"/>
                <w:lang w:eastAsia="en-GB"/>
              </w:rPr>
            </w:pPr>
            <w:proofErr w:type="spellStart"/>
            <w:r w:rsidRPr="00C75F98">
              <w:rPr>
                <w:rFonts w:ascii="Arial" w:hAnsi="Arial" w:cs="Arial"/>
                <w:sz w:val="20"/>
                <w:szCs w:val="20"/>
                <w:lang w:eastAsia="en-GB"/>
              </w:rPr>
              <w:t>Wolvercote</w:t>
            </w:r>
            <w:proofErr w:type="spellEnd"/>
          </w:p>
        </w:tc>
        <w:tc>
          <w:tcPr>
            <w:tcW w:w="1217" w:type="dxa"/>
            <w:tcBorders>
              <w:top w:val="nil"/>
              <w:left w:val="nil"/>
              <w:bottom w:val="nil"/>
              <w:right w:val="nil"/>
            </w:tcBorders>
            <w:shd w:val="clear" w:color="auto" w:fill="auto"/>
            <w:noWrap/>
            <w:vAlign w:val="bottom"/>
            <w:hideMark/>
          </w:tcPr>
          <w:p w:rsidR="00C75F98" w:rsidRPr="00C75F98" w:rsidRDefault="00C75F98" w:rsidP="001B6D27">
            <w:pPr>
              <w:ind w:left="-626" w:firstLine="660"/>
              <w:rPr>
                <w:rFonts w:ascii="Arial" w:hAnsi="Arial" w:cs="Arial"/>
                <w:color w:val="000000"/>
                <w:sz w:val="20"/>
                <w:szCs w:val="20"/>
                <w:lang w:eastAsia="en-GB"/>
              </w:rPr>
            </w:pPr>
            <w:r w:rsidRPr="00C75F98">
              <w:rPr>
                <w:rFonts w:ascii="Arial" w:hAnsi="Arial" w:cs="Arial"/>
                <w:color w:val="000000"/>
                <w:sz w:val="20"/>
                <w:szCs w:val="20"/>
                <w:lang w:eastAsia="en-GB"/>
              </w:rPr>
              <w:t>5,866</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338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310</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367</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214</w:t>
            </w:r>
          </w:p>
        </w:tc>
        <w:tc>
          <w:tcPr>
            <w:tcW w:w="71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333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373</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358</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429</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447</w:t>
            </w:r>
          </w:p>
        </w:tc>
        <w:tc>
          <w:tcPr>
            <w:tcW w:w="550"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419</w:t>
            </w:r>
          </w:p>
        </w:tc>
        <w:tc>
          <w:tcPr>
            <w:tcW w:w="595"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413</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285</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274</w:t>
            </w:r>
          </w:p>
        </w:tc>
        <w:tc>
          <w:tcPr>
            <w:tcW w:w="709"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240</w:t>
            </w:r>
          </w:p>
        </w:tc>
        <w:tc>
          <w:tcPr>
            <w:tcW w:w="708"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164</w:t>
            </w:r>
          </w:p>
        </w:tc>
        <w:tc>
          <w:tcPr>
            <w:tcW w:w="567"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114</w:t>
            </w:r>
          </w:p>
        </w:tc>
        <w:tc>
          <w:tcPr>
            <w:tcW w:w="556" w:type="dxa"/>
            <w:tcBorders>
              <w:top w:val="nil"/>
              <w:left w:val="nil"/>
              <w:bottom w:val="nil"/>
              <w:right w:val="nil"/>
            </w:tcBorders>
            <w:shd w:val="clear" w:color="auto" w:fill="auto"/>
            <w:noWrap/>
            <w:vAlign w:val="bottom"/>
            <w:hideMark/>
          </w:tcPr>
          <w:p w:rsidR="00C75F98" w:rsidRPr="00C75F98" w:rsidRDefault="00C75F98" w:rsidP="00C75F98">
            <w:pPr>
              <w:jc w:val="right"/>
              <w:rPr>
                <w:rFonts w:ascii="Arial" w:hAnsi="Arial" w:cs="Arial"/>
                <w:color w:val="000000"/>
                <w:sz w:val="20"/>
                <w:szCs w:val="20"/>
                <w:lang w:eastAsia="en-GB"/>
              </w:rPr>
            </w:pPr>
            <w:r w:rsidRPr="00C75F98">
              <w:rPr>
                <w:rFonts w:ascii="Arial" w:hAnsi="Arial" w:cs="Arial"/>
                <w:color w:val="000000"/>
                <w:sz w:val="20"/>
                <w:szCs w:val="20"/>
                <w:lang w:eastAsia="en-GB"/>
              </w:rPr>
              <w:t>57</w:t>
            </w:r>
          </w:p>
        </w:tc>
      </w:tr>
    </w:tbl>
    <w:p w:rsidR="00BC5959" w:rsidRDefault="00BC5959" w:rsidP="00BC5959">
      <w:pPr>
        <w:jc w:val="right"/>
        <w:rPr>
          <w:rFonts w:ascii="Arial" w:hAnsi="Arial" w:cs="Arial"/>
          <w:b/>
          <w:sz w:val="28"/>
          <w:szCs w:val="28"/>
        </w:rPr>
      </w:pPr>
      <w:r>
        <w:rPr>
          <w:rFonts w:ascii="Arial" w:hAnsi="Arial" w:cs="Arial"/>
          <w:b/>
          <w:sz w:val="28"/>
          <w:szCs w:val="28"/>
        </w:rPr>
        <w:lastRenderedPageBreak/>
        <w:t>APPENDIX B</w:t>
      </w:r>
    </w:p>
    <w:p w:rsidR="00BC5959" w:rsidRPr="005100E2" w:rsidRDefault="005100E2" w:rsidP="005100E2">
      <w:pPr>
        <w:jc w:val="center"/>
        <w:rPr>
          <w:rFonts w:ascii="Arial" w:hAnsi="Arial" w:cs="Arial"/>
          <w:b/>
        </w:rPr>
      </w:pPr>
      <w:r>
        <w:rPr>
          <w:rFonts w:ascii="Arial" w:hAnsi="Arial" w:cs="Arial"/>
          <w:b/>
        </w:rPr>
        <w:t xml:space="preserve">EMPOWERMENT AND ENFRANCHISEMENT - </w:t>
      </w:r>
      <w:r w:rsidR="00BC5959" w:rsidRPr="00BC5959">
        <w:rPr>
          <w:rFonts w:ascii="Arial" w:hAnsi="Arial" w:cs="Arial"/>
          <w:b/>
        </w:rPr>
        <w:t>POPULATION AND ELECTOR ANALYSIS</w:t>
      </w:r>
    </w:p>
    <w:p w:rsidR="00BC5959" w:rsidRPr="00AE2B17" w:rsidRDefault="00BC5959" w:rsidP="00BC5959">
      <w:pPr>
        <w:jc w:val="center"/>
        <w:rPr>
          <w:rFonts w:ascii="Arial" w:hAnsi="Arial" w:cs="Arial"/>
          <w:sz w:val="16"/>
          <w:szCs w:val="16"/>
        </w:rPr>
      </w:pPr>
    </w:p>
    <w:tbl>
      <w:tblPr>
        <w:tblStyle w:val="TableGrid"/>
        <w:tblW w:w="0" w:type="auto"/>
        <w:jc w:val="center"/>
        <w:tblLayout w:type="fixed"/>
        <w:tblLook w:val="01E0" w:firstRow="1" w:lastRow="1" w:firstColumn="1" w:lastColumn="1" w:noHBand="0" w:noVBand="0"/>
      </w:tblPr>
      <w:tblGrid>
        <w:gridCol w:w="2988"/>
        <w:gridCol w:w="1800"/>
        <w:gridCol w:w="1800"/>
        <w:gridCol w:w="1440"/>
        <w:gridCol w:w="1811"/>
        <w:gridCol w:w="2268"/>
        <w:gridCol w:w="2862"/>
      </w:tblGrid>
      <w:tr w:rsidR="00BC5959" w:rsidTr="00BC5959">
        <w:trPr>
          <w:jc w:val="center"/>
        </w:trPr>
        <w:tc>
          <w:tcPr>
            <w:tcW w:w="2988" w:type="dxa"/>
            <w:tcBorders>
              <w:bottom w:val="single" w:sz="4" w:space="0" w:color="auto"/>
            </w:tcBorders>
          </w:tcPr>
          <w:p w:rsidR="00BC5959" w:rsidRPr="00FF1DE0" w:rsidRDefault="00BC5959" w:rsidP="00B21A42">
            <w:pPr>
              <w:jc w:val="center"/>
              <w:rPr>
                <w:rFonts w:ascii="Arial" w:hAnsi="Arial" w:cs="Arial"/>
                <w:b/>
                <w:sz w:val="22"/>
                <w:szCs w:val="22"/>
              </w:rPr>
            </w:pPr>
            <w:r w:rsidRPr="00FF1DE0">
              <w:rPr>
                <w:rFonts w:ascii="Arial" w:hAnsi="Arial" w:cs="Arial"/>
                <w:b/>
                <w:sz w:val="22"/>
                <w:szCs w:val="22"/>
              </w:rPr>
              <w:t>WARD</w:t>
            </w:r>
          </w:p>
        </w:tc>
        <w:tc>
          <w:tcPr>
            <w:tcW w:w="1800" w:type="dxa"/>
            <w:tcBorders>
              <w:bottom w:val="single" w:sz="4" w:space="0" w:color="auto"/>
            </w:tcBorders>
          </w:tcPr>
          <w:p w:rsidR="00BC5959" w:rsidRPr="004123F7" w:rsidRDefault="00BC5959" w:rsidP="00B21A42">
            <w:pPr>
              <w:jc w:val="center"/>
              <w:rPr>
                <w:rFonts w:ascii="Arial" w:hAnsi="Arial" w:cs="Arial"/>
                <w:b/>
                <w:sz w:val="16"/>
                <w:szCs w:val="16"/>
              </w:rPr>
            </w:pPr>
            <w:r w:rsidRPr="00FF1DE0">
              <w:rPr>
                <w:rFonts w:ascii="Arial" w:hAnsi="Arial" w:cs="Arial"/>
                <w:b/>
                <w:sz w:val="22"/>
                <w:szCs w:val="22"/>
              </w:rPr>
              <w:t>PROPERTIES</w:t>
            </w:r>
            <w:r>
              <w:rPr>
                <w:rFonts w:ascii="Arial" w:hAnsi="Arial" w:cs="Arial"/>
                <w:b/>
                <w:sz w:val="22"/>
                <w:szCs w:val="22"/>
              </w:rPr>
              <w:t xml:space="preserve"> </w:t>
            </w:r>
            <w:r>
              <w:rPr>
                <w:rFonts w:ascii="Arial" w:hAnsi="Arial" w:cs="Arial"/>
                <w:b/>
                <w:sz w:val="16"/>
                <w:szCs w:val="16"/>
              </w:rPr>
              <w:t>(1)</w:t>
            </w:r>
          </w:p>
        </w:tc>
        <w:tc>
          <w:tcPr>
            <w:tcW w:w="1800" w:type="dxa"/>
            <w:tcBorders>
              <w:bottom w:val="single" w:sz="4" w:space="0" w:color="auto"/>
            </w:tcBorders>
          </w:tcPr>
          <w:p w:rsidR="00BC5959" w:rsidRPr="004123F7" w:rsidRDefault="00BC5959" w:rsidP="00B21A42">
            <w:pPr>
              <w:jc w:val="center"/>
              <w:rPr>
                <w:rFonts w:ascii="Arial" w:hAnsi="Arial" w:cs="Arial"/>
                <w:b/>
                <w:sz w:val="16"/>
                <w:szCs w:val="16"/>
              </w:rPr>
            </w:pPr>
            <w:r w:rsidRPr="00FF1DE0">
              <w:rPr>
                <w:rFonts w:ascii="Arial" w:hAnsi="Arial" w:cs="Arial"/>
                <w:b/>
                <w:sz w:val="22"/>
                <w:szCs w:val="22"/>
              </w:rPr>
              <w:t>POPULATION</w:t>
            </w:r>
            <w:r>
              <w:rPr>
                <w:rFonts w:ascii="Arial" w:hAnsi="Arial" w:cs="Arial"/>
                <w:b/>
                <w:sz w:val="16"/>
                <w:szCs w:val="16"/>
              </w:rPr>
              <w:t xml:space="preserve"> (2)</w:t>
            </w:r>
          </w:p>
        </w:tc>
        <w:tc>
          <w:tcPr>
            <w:tcW w:w="1440" w:type="dxa"/>
            <w:tcBorders>
              <w:bottom w:val="single" w:sz="4" w:space="0" w:color="auto"/>
            </w:tcBorders>
          </w:tcPr>
          <w:p w:rsidR="00BC5959" w:rsidRPr="004123F7" w:rsidRDefault="00BC5959" w:rsidP="00B21A42">
            <w:pPr>
              <w:jc w:val="center"/>
              <w:rPr>
                <w:rFonts w:ascii="Arial" w:hAnsi="Arial" w:cs="Arial"/>
                <w:b/>
                <w:sz w:val="16"/>
                <w:szCs w:val="16"/>
              </w:rPr>
            </w:pPr>
            <w:r w:rsidRPr="00FF1DE0">
              <w:rPr>
                <w:rFonts w:ascii="Arial" w:hAnsi="Arial" w:cs="Arial"/>
                <w:b/>
                <w:sz w:val="22"/>
                <w:szCs w:val="22"/>
              </w:rPr>
              <w:t>ELECTORS</w:t>
            </w:r>
            <w:r>
              <w:rPr>
                <w:rFonts w:ascii="Arial" w:hAnsi="Arial" w:cs="Arial"/>
                <w:b/>
                <w:sz w:val="16"/>
                <w:szCs w:val="16"/>
              </w:rPr>
              <w:t>(3)</w:t>
            </w:r>
          </w:p>
        </w:tc>
        <w:tc>
          <w:tcPr>
            <w:tcW w:w="1811" w:type="dxa"/>
            <w:tcBorders>
              <w:bottom w:val="single" w:sz="4" w:space="0" w:color="auto"/>
            </w:tcBorders>
          </w:tcPr>
          <w:p w:rsidR="00BC5959" w:rsidRDefault="00BC5959" w:rsidP="00B21A42">
            <w:pPr>
              <w:jc w:val="center"/>
              <w:rPr>
                <w:rFonts w:ascii="Arial" w:hAnsi="Arial" w:cs="Arial"/>
                <w:b/>
                <w:sz w:val="22"/>
                <w:szCs w:val="22"/>
              </w:rPr>
            </w:pPr>
            <w:r w:rsidRPr="00FF1DE0">
              <w:rPr>
                <w:rFonts w:ascii="Arial" w:hAnsi="Arial" w:cs="Arial"/>
                <w:b/>
                <w:sz w:val="22"/>
                <w:szCs w:val="22"/>
              </w:rPr>
              <w:t>UNDER 19’S</w:t>
            </w:r>
          </w:p>
          <w:p w:rsidR="00BC5959" w:rsidRPr="004123F7" w:rsidRDefault="00BC5959" w:rsidP="00B21A42">
            <w:pPr>
              <w:jc w:val="center"/>
              <w:rPr>
                <w:rFonts w:ascii="Arial" w:hAnsi="Arial" w:cs="Arial"/>
                <w:b/>
                <w:sz w:val="16"/>
                <w:szCs w:val="16"/>
              </w:rPr>
            </w:pPr>
            <w:r>
              <w:rPr>
                <w:rFonts w:ascii="Arial" w:hAnsi="Arial" w:cs="Arial"/>
                <w:b/>
                <w:sz w:val="16"/>
                <w:szCs w:val="16"/>
              </w:rPr>
              <w:t xml:space="preserve"> (4)</w:t>
            </w:r>
          </w:p>
        </w:tc>
        <w:tc>
          <w:tcPr>
            <w:tcW w:w="2268" w:type="dxa"/>
            <w:tcBorders>
              <w:bottom w:val="single" w:sz="4" w:space="0" w:color="auto"/>
            </w:tcBorders>
          </w:tcPr>
          <w:p w:rsidR="00BC5959" w:rsidRPr="004123F7" w:rsidRDefault="00BC5959" w:rsidP="00B21A42">
            <w:pPr>
              <w:jc w:val="center"/>
              <w:rPr>
                <w:rFonts w:ascii="Arial" w:hAnsi="Arial" w:cs="Arial"/>
                <w:b/>
                <w:sz w:val="16"/>
                <w:szCs w:val="16"/>
              </w:rPr>
            </w:pPr>
            <w:r w:rsidRPr="00FF1DE0">
              <w:rPr>
                <w:rFonts w:ascii="Arial" w:hAnsi="Arial" w:cs="Arial"/>
                <w:b/>
                <w:sz w:val="22"/>
                <w:szCs w:val="22"/>
              </w:rPr>
              <w:t>CANVAS NON-RETURN</w:t>
            </w:r>
            <w:r>
              <w:rPr>
                <w:rFonts w:ascii="Arial" w:hAnsi="Arial" w:cs="Arial"/>
                <w:b/>
                <w:sz w:val="16"/>
                <w:szCs w:val="16"/>
              </w:rPr>
              <w:t xml:space="preserve"> (5)</w:t>
            </w:r>
          </w:p>
        </w:tc>
        <w:tc>
          <w:tcPr>
            <w:tcW w:w="2862" w:type="dxa"/>
            <w:tcBorders>
              <w:bottom w:val="single" w:sz="4" w:space="0" w:color="auto"/>
            </w:tcBorders>
          </w:tcPr>
          <w:p w:rsidR="00BC5959" w:rsidRPr="00FF1DE0" w:rsidRDefault="00BC5959" w:rsidP="00B21A42">
            <w:pPr>
              <w:jc w:val="center"/>
              <w:rPr>
                <w:rFonts w:ascii="Arial" w:hAnsi="Arial" w:cs="Arial"/>
                <w:b/>
                <w:sz w:val="22"/>
                <w:szCs w:val="22"/>
              </w:rPr>
            </w:pPr>
            <w:r>
              <w:rPr>
                <w:rFonts w:ascii="Arial" w:hAnsi="Arial" w:cs="Arial"/>
                <w:b/>
                <w:sz w:val="22"/>
                <w:szCs w:val="22"/>
              </w:rPr>
              <w:t>VOTER TURNOUT</w:t>
            </w:r>
            <w:r w:rsidRPr="00FF1DE0">
              <w:rPr>
                <w:rFonts w:ascii="Arial" w:hAnsi="Arial" w:cs="Arial"/>
                <w:b/>
                <w:sz w:val="22"/>
                <w:szCs w:val="22"/>
              </w:rPr>
              <w:t xml:space="preserve"> CITY ELECTIONS</w:t>
            </w:r>
          </w:p>
        </w:tc>
      </w:tr>
      <w:tr w:rsidR="00BC5959" w:rsidRPr="00FF1DE0" w:rsidTr="00BC5959">
        <w:trPr>
          <w:jc w:val="center"/>
        </w:trPr>
        <w:tc>
          <w:tcPr>
            <w:tcW w:w="2988" w:type="dxa"/>
            <w:shd w:val="clear" w:color="auto" w:fill="0C0C0C"/>
          </w:tcPr>
          <w:p w:rsidR="00BC5959" w:rsidRPr="00FF1DE0" w:rsidRDefault="00BC5959" w:rsidP="00B21A42">
            <w:pPr>
              <w:rPr>
                <w:rFonts w:ascii="Arial" w:hAnsi="Arial" w:cs="Arial"/>
                <w:sz w:val="16"/>
                <w:szCs w:val="16"/>
              </w:rPr>
            </w:pPr>
          </w:p>
        </w:tc>
        <w:tc>
          <w:tcPr>
            <w:tcW w:w="1800" w:type="dxa"/>
            <w:shd w:val="clear" w:color="auto" w:fill="0C0C0C"/>
          </w:tcPr>
          <w:p w:rsidR="00BC5959" w:rsidRPr="00FF1DE0" w:rsidRDefault="00BC5959" w:rsidP="00B21A42">
            <w:pPr>
              <w:jc w:val="center"/>
              <w:rPr>
                <w:rFonts w:ascii="Arial" w:hAnsi="Arial" w:cs="Arial"/>
                <w:sz w:val="16"/>
                <w:szCs w:val="16"/>
              </w:rPr>
            </w:pPr>
          </w:p>
        </w:tc>
        <w:tc>
          <w:tcPr>
            <w:tcW w:w="1800" w:type="dxa"/>
            <w:shd w:val="clear" w:color="auto" w:fill="0C0C0C"/>
          </w:tcPr>
          <w:p w:rsidR="00BC5959" w:rsidRPr="00FF1DE0" w:rsidRDefault="00BC5959" w:rsidP="00B21A42">
            <w:pPr>
              <w:jc w:val="center"/>
              <w:rPr>
                <w:rFonts w:ascii="Arial" w:hAnsi="Arial" w:cs="Arial"/>
                <w:sz w:val="16"/>
                <w:szCs w:val="16"/>
              </w:rPr>
            </w:pPr>
          </w:p>
        </w:tc>
        <w:tc>
          <w:tcPr>
            <w:tcW w:w="1440" w:type="dxa"/>
            <w:shd w:val="clear" w:color="auto" w:fill="0C0C0C"/>
          </w:tcPr>
          <w:p w:rsidR="00BC5959" w:rsidRPr="00FF1DE0" w:rsidRDefault="00BC5959" w:rsidP="00B21A42">
            <w:pPr>
              <w:jc w:val="center"/>
              <w:rPr>
                <w:rFonts w:ascii="Arial" w:hAnsi="Arial" w:cs="Arial"/>
                <w:sz w:val="16"/>
                <w:szCs w:val="16"/>
              </w:rPr>
            </w:pPr>
          </w:p>
        </w:tc>
        <w:tc>
          <w:tcPr>
            <w:tcW w:w="1811" w:type="dxa"/>
            <w:shd w:val="clear" w:color="auto" w:fill="0C0C0C"/>
          </w:tcPr>
          <w:p w:rsidR="00BC5959" w:rsidRPr="00FF1DE0" w:rsidRDefault="00BC5959" w:rsidP="00B21A42">
            <w:pPr>
              <w:jc w:val="center"/>
              <w:rPr>
                <w:rFonts w:ascii="Arial" w:hAnsi="Arial" w:cs="Arial"/>
                <w:sz w:val="16"/>
                <w:szCs w:val="16"/>
              </w:rPr>
            </w:pPr>
          </w:p>
        </w:tc>
        <w:tc>
          <w:tcPr>
            <w:tcW w:w="2268" w:type="dxa"/>
            <w:shd w:val="clear" w:color="auto" w:fill="0C0C0C"/>
          </w:tcPr>
          <w:p w:rsidR="00BC5959" w:rsidRPr="00FF1DE0" w:rsidRDefault="00BC5959" w:rsidP="00B21A42">
            <w:pPr>
              <w:jc w:val="center"/>
              <w:rPr>
                <w:rFonts w:ascii="Arial" w:hAnsi="Arial" w:cs="Arial"/>
                <w:sz w:val="16"/>
                <w:szCs w:val="16"/>
              </w:rPr>
            </w:pPr>
          </w:p>
        </w:tc>
        <w:tc>
          <w:tcPr>
            <w:tcW w:w="2862" w:type="dxa"/>
            <w:shd w:val="clear" w:color="auto" w:fill="0C0C0C"/>
          </w:tcPr>
          <w:p w:rsidR="00BC5959" w:rsidRPr="00FF1DE0" w:rsidRDefault="00BC5959" w:rsidP="00B21A42">
            <w:pPr>
              <w:jc w:val="center"/>
              <w:rPr>
                <w:rFonts w:ascii="Arial" w:hAnsi="Arial" w:cs="Arial"/>
                <w:sz w:val="16"/>
                <w:szCs w:val="16"/>
              </w:rPr>
            </w:pPr>
          </w:p>
        </w:tc>
      </w:tr>
      <w:tr w:rsidR="00BC5959" w:rsidTr="00BC5959">
        <w:trPr>
          <w:jc w:val="center"/>
        </w:trPr>
        <w:tc>
          <w:tcPr>
            <w:tcW w:w="2988" w:type="dxa"/>
          </w:tcPr>
          <w:p w:rsidR="00BC5959" w:rsidRPr="00D018E8" w:rsidRDefault="00BC5959" w:rsidP="00B21A42">
            <w:pPr>
              <w:rPr>
                <w:rFonts w:ascii="Arial" w:hAnsi="Arial" w:cs="Arial"/>
                <w:sz w:val="22"/>
                <w:szCs w:val="22"/>
              </w:rPr>
            </w:pPr>
            <w:r>
              <w:rPr>
                <w:rFonts w:ascii="Arial" w:hAnsi="Arial" w:cs="Arial"/>
                <w:sz w:val="22"/>
                <w:szCs w:val="22"/>
              </w:rPr>
              <w:t xml:space="preserve">Barton &amp; </w:t>
            </w:r>
            <w:proofErr w:type="spellStart"/>
            <w:r>
              <w:rPr>
                <w:rFonts w:ascii="Arial" w:hAnsi="Arial" w:cs="Arial"/>
                <w:sz w:val="22"/>
                <w:szCs w:val="22"/>
              </w:rPr>
              <w:t>Sandhills</w:t>
            </w:r>
            <w:proofErr w:type="spellEnd"/>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2899</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7202</w:t>
            </w:r>
          </w:p>
        </w:tc>
        <w:tc>
          <w:tcPr>
            <w:tcW w:w="1440" w:type="dxa"/>
          </w:tcPr>
          <w:p w:rsidR="00BC5959" w:rsidRPr="00D018E8" w:rsidRDefault="00BC5959" w:rsidP="00B21A42">
            <w:pPr>
              <w:jc w:val="center"/>
              <w:rPr>
                <w:rFonts w:ascii="Arial" w:hAnsi="Arial" w:cs="Arial"/>
                <w:sz w:val="22"/>
                <w:szCs w:val="22"/>
              </w:rPr>
            </w:pPr>
            <w:r>
              <w:rPr>
                <w:rFonts w:ascii="Arial" w:hAnsi="Arial" w:cs="Arial"/>
                <w:sz w:val="22"/>
                <w:szCs w:val="22"/>
              </w:rPr>
              <w:t>5187</w:t>
            </w:r>
          </w:p>
        </w:tc>
        <w:tc>
          <w:tcPr>
            <w:tcW w:w="1811" w:type="dxa"/>
          </w:tcPr>
          <w:p w:rsidR="00BC5959" w:rsidRPr="00D018E8" w:rsidRDefault="00BC5959" w:rsidP="00B21A42">
            <w:pPr>
              <w:jc w:val="center"/>
              <w:rPr>
                <w:rFonts w:ascii="Arial" w:hAnsi="Arial" w:cs="Arial"/>
                <w:sz w:val="22"/>
                <w:szCs w:val="22"/>
              </w:rPr>
            </w:pPr>
            <w:r>
              <w:rPr>
                <w:rFonts w:ascii="Arial" w:hAnsi="Arial" w:cs="Arial"/>
                <w:sz w:val="22"/>
                <w:szCs w:val="22"/>
              </w:rPr>
              <w:t>2073</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79 = 2.73%</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22.54%</w:t>
            </w:r>
          </w:p>
        </w:tc>
      </w:tr>
      <w:tr w:rsidR="00BC5959" w:rsidTr="00BC5959">
        <w:trPr>
          <w:jc w:val="center"/>
        </w:trPr>
        <w:tc>
          <w:tcPr>
            <w:tcW w:w="2988" w:type="dxa"/>
          </w:tcPr>
          <w:p w:rsidR="00BC5959" w:rsidRPr="00D018E8" w:rsidRDefault="00BC5959" w:rsidP="00B21A42">
            <w:pPr>
              <w:rPr>
                <w:rFonts w:ascii="Arial" w:hAnsi="Arial" w:cs="Arial"/>
                <w:sz w:val="22"/>
                <w:szCs w:val="22"/>
              </w:rPr>
            </w:pPr>
            <w:r>
              <w:rPr>
                <w:rFonts w:ascii="Arial" w:hAnsi="Arial" w:cs="Arial"/>
                <w:sz w:val="22"/>
                <w:szCs w:val="22"/>
              </w:rPr>
              <w:t>Blackbird Leys</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2351</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6077</w:t>
            </w:r>
          </w:p>
        </w:tc>
        <w:tc>
          <w:tcPr>
            <w:tcW w:w="1440" w:type="dxa"/>
          </w:tcPr>
          <w:p w:rsidR="00BC5959" w:rsidRPr="00D018E8" w:rsidRDefault="00BC5959" w:rsidP="00B21A42">
            <w:pPr>
              <w:jc w:val="center"/>
              <w:rPr>
                <w:rFonts w:ascii="Arial" w:hAnsi="Arial" w:cs="Arial"/>
                <w:sz w:val="22"/>
                <w:szCs w:val="22"/>
              </w:rPr>
            </w:pPr>
            <w:r>
              <w:rPr>
                <w:rFonts w:ascii="Arial" w:hAnsi="Arial" w:cs="Arial"/>
                <w:sz w:val="22"/>
                <w:szCs w:val="22"/>
              </w:rPr>
              <w:t>4225</w:t>
            </w:r>
          </w:p>
        </w:tc>
        <w:tc>
          <w:tcPr>
            <w:tcW w:w="1811" w:type="dxa"/>
          </w:tcPr>
          <w:p w:rsidR="00BC5959" w:rsidRPr="00D018E8" w:rsidRDefault="00BC5959" w:rsidP="00B21A42">
            <w:pPr>
              <w:jc w:val="center"/>
              <w:rPr>
                <w:rFonts w:ascii="Arial" w:hAnsi="Arial" w:cs="Arial"/>
                <w:sz w:val="22"/>
                <w:szCs w:val="22"/>
              </w:rPr>
            </w:pPr>
            <w:r>
              <w:rPr>
                <w:rFonts w:ascii="Arial" w:hAnsi="Arial" w:cs="Arial"/>
                <w:sz w:val="22"/>
                <w:szCs w:val="22"/>
              </w:rPr>
              <w:t>1865</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48 = 2.04%</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20.81%</w:t>
            </w:r>
          </w:p>
        </w:tc>
      </w:tr>
      <w:tr w:rsidR="00BC5959" w:rsidTr="00BC5959">
        <w:trPr>
          <w:jc w:val="center"/>
        </w:trPr>
        <w:tc>
          <w:tcPr>
            <w:tcW w:w="2988" w:type="dxa"/>
          </w:tcPr>
          <w:p w:rsidR="00BC5959" w:rsidRPr="00D018E8" w:rsidRDefault="00BC5959" w:rsidP="00B21A42">
            <w:pPr>
              <w:rPr>
                <w:rFonts w:ascii="Arial" w:hAnsi="Arial" w:cs="Arial"/>
                <w:sz w:val="22"/>
                <w:szCs w:val="22"/>
              </w:rPr>
            </w:pPr>
            <w:proofErr w:type="spellStart"/>
            <w:r>
              <w:rPr>
                <w:rFonts w:ascii="Arial" w:hAnsi="Arial" w:cs="Arial"/>
                <w:sz w:val="22"/>
                <w:szCs w:val="22"/>
              </w:rPr>
              <w:t>Carfax</w:t>
            </w:r>
            <w:proofErr w:type="spellEnd"/>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1509</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6361</w:t>
            </w:r>
          </w:p>
        </w:tc>
        <w:tc>
          <w:tcPr>
            <w:tcW w:w="1440" w:type="dxa"/>
          </w:tcPr>
          <w:p w:rsidR="00BC5959" w:rsidRPr="00D018E8" w:rsidRDefault="00BC5959" w:rsidP="00B21A42">
            <w:pPr>
              <w:jc w:val="center"/>
              <w:rPr>
                <w:rFonts w:ascii="Arial" w:hAnsi="Arial" w:cs="Arial"/>
                <w:sz w:val="22"/>
                <w:szCs w:val="22"/>
              </w:rPr>
            </w:pPr>
            <w:r>
              <w:rPr>
                <w:rFonts w:ascii="Arial" w:hAnsi="Arial" w:cs="Arial"/>
                <w:sz w:val="22"/>
                <w:szCs w:val="22"/>
              </w:rPr>
              <w:t>4380</w:t>
            </w:r>
          </w:p>
        </w:tc>
        <w:tc>
          <w:tcPr>
            <w:tcW w:w="1811" w:type="dxa"/>
          </w:tcPr>
          <w:p w:rsidR="00BC5959" w:rsidRPr="00D018E8" w:rsidRDefault="00BC5959" w:rsidP="00B21A42">
            <w:pPr>
              <w:jc w:val="center"/>
              <w:rPr>
                <w:rFonts w:ascii="Arial" w:hAnsi="Arial" w:cs="Arial"/>
                <w:sz w:val="22"/>
                <w:szCs w:val="22"/>
              </w:rPr>
            </w:pPr>
            <w:r>
              <w:rPr>
                <w:rFonts w:ascii="Arial" w:hAnsi="Arial" w:cs="Arial"/>
                <w:sz w:val="22"/>
                <w:szCs w:val="22"/>
              </w:rPr>
              <w:t>1463</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26 = 2.03%</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20.27%</w:t>
            </w:r>
          </w:p>
        </w:tc>
      </w:tr>
      <w:tr w:rsidR="00BC5959" w:rsidTr="00BC5959">
        <w:trPr>
          <w:jc w:val="center"/>
        </w:trPr>
        <w:tc>
          <w:tcPr>
            <w:tcW w:w="2988" w:type="dxa"/>
          </w:tcPr>
          <w:p w:rsidR="00BC5959" w:rsidRPr="00D018E8" w:rsidRDefault="00BC5959" w:rsidP="00B21A42">
            <w:pPr>
              <w:rPr>
                <w:rFonts w:ascii="Arial" w:hAnsi="Arial" w:cs="Arial"/>
                <w:sz w:val="22"/>
                <w:szCs w:val="22"/>
              </w:rPr>
            </w:pPr>
            <w:r>
              <w:rPr>
                <w:rFonts w:ascii="Arial" w:hAnsi="Arial" w:cs="Arial"/>
                <w:sz w:val="22"/>
                <w:szCs w:val="22"/>
              </w:rPr>
              <w:t>Churchill</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3858</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7303</w:t>
            </w:r>
          </w:p>
        </w:tc>
        <w:tc>
          <w:tcPr>
            <w:tcW w:w="1440" w:type="dxa"/>
          </w:tcPr>
          <w:p w:rsidR="00BC5959" w:rsidRPr="00D018E8" w:rsidRDefault="00BC5959" w:rsidP="00B21A42">
            <w:pPr>
              <w:jc w:val="center"/>
              <w:rPr>
                <w:rFonts w:ascii="Arial" w:hAnsi="Arial" w:cs="Arial"/>
                <w:sz w:val="22"/>
                <w:szCs w:val="22"/>
              </w:rPr>
            </w:pPr>
            <w:r>
              <w:rPr>
                <w:rFonts w:ascii="Arial" w:hAnsi="Arial" w:cs="Arial"/>
                <w:sz w:val="22"/>
                <w:szCs w:val="22"/>
              </w:rPr>
              <w:t>5068</w:t>
            </w:r>
          </w:p>
        </w:tc>
        <w:tc>
          <w:tcPr>
            <w:tcW w:w="1811" w:type="dxa"/>
          </w:tcPr>
          <w:p w:rsidR="00BC5959" w:rsidRPr="00D018E8" w:rsidRDefault="00BC5959" w:rsidP="00B21A42">
            <w:pPr>
              <w:jc w:val="center"/>
              <w:rPr>
                <w:rFonts w:ascii="Arial" w:hAnsi="Arial" w:cs="Arial"/>
                <w:sz w:val="22"/>
                <w:szCs w:val="22"/>
              </w:rPr>
            </w:pPr>
            <w:r>
              <w:rPr>
                <w:rFonts w:ascii="Arial" w:hAnsi="Arial" w:cs="Arial"/>
                <w:sz w:val="22"/>
                <w:szCs w:val="22"/>
              </w:rPr>
              <w:t>1857</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212 = 7.66%</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21.62%</w:t>
            </w:r>
          </w:p>
        </w:tc>
      </w:tr>
      <w:tr w:rsidR="00BC5959" w:rsidTr="00BC5959">
        <w:trPr>
          <w:jc w:val="center"/>
        </w:trPr>
        <w:tc>
          <w:tcPr>
            <w:tcW w:w="2988" w:type="dxa"/>
          </w:tcPr>
          <w:p w:rsidR="00BC5959" w:rsidRPr="00D018E8" w:rsidRDefault="00BC5959" w:rsidP="00B21A42">
            <w:pPr>
              <w:rPr>
                <w:rFonts w:ascii="Arial" w:hAnsi="Arial" w:cs="Arial"/>
                <w:sz w:val="22"/>
                <w:szCs w:val="22"/>
              </w:rPr>
            </w:pPr>
            <w:r>
              <w:rPr>
                <w:rFonts w:ascii="Arial" w:hAnsi="Arial" w:cs="Arial"/>
                <w:sz w:val="22"/>
                <w:szCs w:val="22"/>
              </w:rPr>
              <w:t>Cowley</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2514</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6562</w:t>
            </w:r>
          </w:p>
        </w:tc>
        <w:tc>
          <w:tcPr>
            <w:tcW w:w="1440" w:type="dxa"/>
          </w:tcPr>
          <w:p w:rsidR="00BC5959" w:rsidRPr="00D018E8" w:rsidRDefault="00BC5959" w:rsidP="00B21A42">
            <w:pPr>
              <w:jc w:val="center"/>
              <w:rPr>
                <w:rFonts w:ascii="Arial" w:hAnsi="Arial" w:cs="Arial"/>
                <w:sz w:val="22"/>
                <w:szCs w:val="22"/>
              </w:rPr>
            </w:pPr>
            <w:r>
              <w:rPr>
                <w:rFonts w:ascii="Arial" w:hAnsi="Arial" w:cs="Arial"/>
                <w:sz w:val="22"/>
                <w:szCs w:val="22"/>
              </w:rPr>
              <w:t>4608</w:t>
            </w:r>
          </w:p>
        </w:tc>
        <w:tc>
          <w:tcPr>
            <w:tcW w:w="1811" w:type="dxa"/>
          </w:tcPr>
          <w:p w:rsidR="00BC5959" w:rsidRPr="00D018E8" w:rsidRDefault="00BC5959" w:rsidP="00B21A42">
            <w:pPr>
              <w:jc w:val="center"/>
              <w:rPr>
                <w:rFonts w:ascii="Arial" w:hAnsi="Arial" w:cs="Arial"/>
                <w:sz w:val="22"/>
                <w:szCs w:val="22"/>
              </w:rPr>
            </w:pPr>
            <w:r>
              <w:rPr>
                <w:rFonts w:ascii="Arial" w:hAnsi="Arial" w:cs="Arial"/>
                <w:sz w:val="22"/>
                <w:szCs w:val="22"/>
              </w:rPr>
              <w:t>1625</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81 = 3.23%</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26.84%</w:t>
            </w:r>
          </w:p>
        </w:tc>
      </w:tr>
      <w:tr w:rsidR="00BC5959" w:rsidTr="00BC5959">
        <w:trPr>
          <w:jc w:val="center"/>
        </w:trPr>
        <w:tc>
          <w:tcPr>
            <w:tcW w:w="2988" w:type="dxa"/>
          </w:tcPr>
          <w:p w:rsidR="00BC5959" w:rsidRPr="00D018E8" w:rsidRDefault="00BC5959" w:rsidP="00B21A42">
            <w:pPr>
              <w:rPr>
                <w:rFonts w:ascii="Arial" w:hAnsi="Arial" w:cs="Arial"/>
                <w:sz w:val="22"/>
                <w:szCs w:val="22"/>
              </w:rPr>
            </w:pPr>
            <w:r>
              <w:rPr>
                <w:rFonts w:ascii="Arial" w:hAnsi="Arial" w:cs="Arial"/>
                <w:sz w:val="22"/>
                <w:szCs w:val="22"/>
              </w:rPr>
              <w:t>Cowley Marsh</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3054</w:t>
            </w:r>
          </w:p>
        </w:tc>
        <w:tc>
          <w:tcPr>
            <w:tcW w:w="1800" w:type="dxa"/>
          </w:tcPr>
          <w:p w:rsidR="00BC5959" w:rsidRPr="00D018E8" w:rsidRDefault="00BC5959" w:rsidP="00B21A42">
            <w:pPr>
              <w:jc w:val="center"/>
              <w:rPr>
                <w:rFonts w:ascii="Arial" w:hAnsi="Arial" w:cs="Arial"/>
                <w:sz w:val="22"/>
                <w:szCs w:val="22"/>
              </w:rPr>
            </w:pPr>
            <w:r>
              <w:rPr>
                <w:rFonts w:ascii="Arial" w:hAnsi="Arial" w:cs="Arial"/>
                <w:sz w:val="22"/>
                <w:szCs w:val="22"/>
              </w:rPr>
              <w:t>6977</w:t>
            </w:r>
          </w:p>
        </w:tc>
        <w:tc>
          <w:tcPr>
            <w:tcW w:w="1440" w:type="dxa"/>
          </w:tcPr>
          <w:p w:rsidR="00BC5959" w:rsidRPr="00D018E8" w:rsidRDefault="00BC5959" w:rsidP="00B21A42">
            <w:pPr>
              <w:jc w:val="center"/>
              <w:rPr>
                <w:rFonts w:ascii="Arial" w:hAnsi="Arial" w:cs="Arial"/>
                <w:sz w:val="22"/>
                <w:szCs w:val="22"/>
              </w:rPr>
            </w:pPr>
            <w:r>
              <w:rPr>
                <w:rFonts w:ascii="Arial" w:hAnsi="Arial" w:cs="Arial"/>
                <w:sz w:val="22"/>
                <w:szCs w:val="22"/>
              </w:rPr>
              <w:t>4998</w:t>
            </w:r>
          </w:p>
        </w:tc>
        <w:tc>
          <w:tcPr>
            <w:tcW w:w="1811" w:type="dxa"/>
          </w:tcPr>
          <w:p w:rsidR="00BC5959" w:rsidRPr="00D018E8" w:rsidRDefault="00BC5959" w:rsidP="00B21A42">
            <w:pPr>
              <w:jc w:val="center"/>
              <w:rPr>
                <w:rFonts w:ascii="Arial" w:hAnsi="Arial" w:cs="Arial"/>
                <w:sz w:val="22"/>
                <w:szCs w:val="22"/>
              </w:rPr>
            </w:pPr>
            <w:r>
              <w:rPr>
                <w:rFonts w:ascii="Arial" w:hAnsi="Arial" w:cs="Arial"/>
                <w:sz w:val="22"/>
                <w:szCs w:val="22"/>
              </w:rPr>
              <w:t>1582</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64 = 2.37%</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27.77%</w:t>
            </w:r>
          </w:p>
        </w:tc>
      </w:tr>
      <w:tr w:rsidR="00BC5959" w:rsidTr="00BC5959">
        <w:trPr>
          <w:jc w:val="center"/>
        </w:trPr>
        <w:tc>
          <w:tcPr>
            <w:tcW w:w="2988" w:type="dxa"/>
          </w:tcPr>
          <w:p w:rsidR="00BC5959" w:rsidRDefault="00BC5959" w:rsidP="00B21A42">
            <w:pPr>
              <w:rPr>
                <w:rFonts w:ascii="Arial" w:hAnsi="Arial" w:cs="Arial"/>
                <w:sz w:val="22"/>
                <w:szCs w:val="22"/>
              </w:rPr>
            </w:pPr>
            <w:proofErr w:type="spellStart"/>
            <w:r>
              <w:rPr>
                <w:rFonts w:ascii="Arial" w:hAnsi="Arial" w:cs="Arial"/>
                <w:sz w:val="22"/>
                <w:szCs w:val="22"/>
              </w:rPr>
              <w:t>Headington</w:t>
            </w:r>
            <w:proofErr w:type="spellEnd"/>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2909</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5764</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4446</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1031</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212 = 7.30%</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41.35%</w:t>
            </w:r>
          </w:p>
        </w:tc>
      </w:tr>
      <w:tr w:rsidR="00BC5959" w:rsidTr="00BC5959">
        <w:trPr>
          <w:jc w:val="center"/>
        </w:trPr>
        <w:tc>
          <w:tcPr>
            <w:tcW w:w="2988" w:type="dxa"/>
          </w:tcPr>
          <w:p w:rsidR="00BC5959" w:rsidRDefault="00BC5959" w:rsidP="00B21A42">
            <w:pPr>
              <w:rPr>
                <w:rFonts w:ascii="Arial" w:hAnsi="Arial" w:cs="Arial"/>
                <w:sz w:val="22"/>
                <w:szCs w:val="22"/>
              </w:rPr>
            </w:pPr>
            <w:proofErr w:type="spellStart"/>
            <w:r>
              <w:rPr>
                <w:rFonts w:ascii="Arial" w:hAnsi="Arial" w:cs="Arial"/>
                <w:sz w:val="22"/>
                <w:szCs w:val="22"/>
              </w:rPr>
              <w:t>Headington</w:t>
            </w:r>
            <w:proofErr w:type="spellEnd"/>
            <w:r>
              <w:rPr>
                <w:rFonts w:ascii="Arial" w:hAnsi="Arial" w:cs="Arial"/>
                <w:sz w:val="22"/>
                <w:szCs w:val="22"/>
              </w:rPr>
              <w:t xml:space="preserve"> Hill &amp; Northway</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3383</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6224</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4693</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1966</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83 = 4.29%</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25.24%</w:t>
            </w:r>
          </w:p>
        </w:tc>
      </w:tr>
      <w:tr w:rsidR="00BC5959" w:rsidTr="00BC5959">
        <w:trPr>
          <w:jc w:val="center"/>
        </w:trPr>
        <w:tc>
          <w:tcPr>
            <w:tcW w:w="2988" w:type="dxa"/>
          </w:tcPr>
          <w:p w:rsidR="00BC5959" w:rsidRDefault="00BC5959" w:rsidP="00B21A42">
            <w:pPr>
              <w:rPr>
                <w:rFonts w:ascii="Arial" w:hAnsi="Arial" w:cs="Arial"/>
                <w:sz w:val="22"/>
                <w:szCs w:val="22"/>
              </w:rPr>
            </w:pPr>
            <w:proofErr w:type="spellStart"/>
            <w:smartTag w:uri="urn:schemas-microsoft-com:office:smarttags" w:element="place">
              <w:smartTag w:uri="urn:schemas-microsoft-com:office:smarttags" w:element="PlaceName">
                <w:r>
                  <w:rPr>
                    <w:rFonts w:ascii="Arial" w:hAnsi="Arial" w:cs="Arial"/>
                    <w:sz w:val="22"/>
                    <w:szCs w:val="22"/>
                  </w:rPr>
                  <w:t>Hinsey</w:t>
                </w:r>
              </w:smartTag>
              <w:proofErr w:type="spellEnd"/>
              <w:r>
                <w:rPr>
                  <w:rFonts w:ascii="Arial" w:hAnsi="Arial" w:cs="Arial"/>
                  <w:sz w:val="22"/>
                  <w:szCs w:val="22"/>
                </w:rPr>
                <w:t xml:space="preserve"> </w:t>
              </w:r>
              <w:smartTag w:uri="urn:schemas-microsoft-com:office:smarttags" w:element="PlaceType">
                <w:r>
                  <w:rPr>
                    <w:rFonts w:ascii="Arial" w:hAnsi="Arial" w:cs="Arial"/>
                    <w:sz w:val="22"/>
                    <w:szCs w:val="22"/>
                  </w:rPr>
                  <w:t>Park</w:t>
                </w:r>
              </w:smartTag>
            </w:smartTag>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2727</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5944</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4620</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1117</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73 = 4.09%</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32.34%</w:t>
            </w:r>
          </w:p>
        </w:tc>
      </w:tr>
      <w:tr w:rsidR="00BC5959" w:rsidTr="00BC5959">
        <w:trPr>
          <w:jc w:val="center"/>
        </w:trPr>
        <w:tc>
          <w:tcPr>
            <w:tcW w:w="2988" w:type="dxa"/>
          </w:tcPr>
          <w:p w:rsidR="00BC5959" w:rsidRDefault="00BC5959" w:rsidP="00B21A42">
            <w:pPr>
              <w:rPr>
                <w:rFonts w:ascii="Arial" w:hAnsi="Arial" w:cs="Arial"/>
                <w:sz w:val="22"/>
                <w:szCs w:val="22"/>
              </w:rPr>
            </w:pPr>
            <w:proofErr w:type="spellStart"/>
            <w:r>
              <w:rPr>
                <w:rFonts w:ascii="Arial" w:hAnsi="Arial" w:cs="Arial"/>
                <w:sz w:val="22"/>
                <w:szCs w:val="22"/>
              </w:rPr>
              <w:t>Holywell</w:t>
            </w:r>
            <w:proofErr w:type="spellEnd"/>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305</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5425</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3627</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1588</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11 = 5.95%</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21.82%</w:t>
            </w:r>
          </w:p>
        </w:tc>
      </w:tr>
      <w:tr w:rsidR="00BC5959" w:rsidTr="00BC5959">
        <w:trPr>
          <w:jc w:val="center"/>
        </w:trPr>
        <w:tc>
          <w:tcPr>
            <w:tcW w:w="2988" w:type="dxa"/>
          </w:tcPr>
          <w:p w:rsidR="00BC5959" w:rsidRDefault="00BC5959" w:rsidP="00B21A42">
            <w:pPr>
              <w:rPr>
                <w:rFonts w:ascii="Arial" w:hAnsi="Arial" w:cs="Arial"/>
                <w:sz w:val="22"/>
                <w:szCs w:val="22"/>
              </w:rPr>
            </w:pPr>
            <w:proofErr w:type="spellStart"/>
            <w:r>
              <w:rPr>
                <w:rFonts w:ascii="Arial" w:hAnsi="Arial" w:cs="Arial"/>
                <w:sz w:val="22"/>
                <w:szCs w:val="22"/>
              </w:rPr>
              <w:t>Iffley</w:t>
            </w:r>
            <w:proofErr w:type="spellEnd"/>
            <w:r>
              <w:rPr>
                <w:rFonts w:ascii="Arial" w:hAnsi="Arial" w:cs="Arial"/>
                <w:sz w:val="22"/>
                <w:szCs w:val="22"/>
              </w:rPr>
              <w:t xml:space="preserve"> Fields</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2279</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5713</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4110</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1200</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149 = 6.58%</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42.49%</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 xml:space="preserve">Jericho &amp; </w:t>
            </w:r>
            <w:proofErr w:type="spellStart"/>
            <w:r>
              <w:rPr>
                <w:rFonts w:ascii="Arial" w:hAnsi="Arial" w:cs="Arial"/>
                <w:sz w:val="22"/>
                <w:szCs w:val="22"/>
              </w:rPr>
              <w:t>Osney</w:t>
            </w:r>
            <w:proofErr w:type="spellEnd"/>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3192</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6820</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4993</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1124</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237 = 8.01%</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30.53%</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Littlemore</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2846</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6441</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4827</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1500</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79 = 2.78%</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24.44%</w:t>
            </w:r>
          </w:p>
        </w:tc>
      </w:tr>
      <w:tr w:rsidR="00BC5959" w:rsidTr="00BC5959">
        <w:trPr>
          <w:jc w:val="center"/>
        </w:trPr>
        <w:tc>
          <w:tcPr>
            <w:tcW w:w="2988" w:type="dxa"/>
          </w:tcPr>
          <w:p w:rsidR="00BC5959" w:rsidRDefault="00BC5959" w:rsidP="00B21A42">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Lye</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smartTag>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2922</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7372</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5101</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1837</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136 = 5.08%</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22.86%</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Marston</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2562</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6259</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4717</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1412</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32 = 1.25%</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40.41%</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 xml:space="preserve">North </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2049</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5809</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4598</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1315</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71 = 3.78%</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34.82%</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Northfield Brook</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2705</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6991</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4477</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2430</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27 = 1.21%</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17.51%</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 xml:space="preserve">Quarry &amp; </w:t>
            </w:r>
            <w:proofErr w:type="spellStart"/>
            <w:r>
              <w:rPr>
                <w:rFonts w:ascii="Arial" w:hAnsi="Arial" w:cs="Arial"/>
                <w:sz w:val="22"/>
                <w:szCs w:val="22"/>
              </w:rPr>
              <w:t>Risinghurst</w:t>
            </w:r>
            <w:proofErr w:type="spellEnd"/>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2706</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6308</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4858</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1400</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83 = 3.08%</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36.56%</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 xml:space="preserve">Rose Hill &amp; </w:t>
            </w:r>
            <w:proofErr w:type="spellStart"/>
            <w:r>
              <w:rPr>
                <w:rFonts w:ascii="Arial" w:hAnsi="Arial" w:cs="Arial"/>
                <w:sz w:val="22"/>
                <w:szCs w:val="22"/>
              </w:rPr>
              <w:t>Iffley</w:t>
            </w:r>
            <w:proofErr w:type="spellEnd"/>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2649</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6500</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4518</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1701</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79 = 3.04%</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31.58%</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 xml:space="preserve">St. </w:t>
            </w:r>
            <w:proofErr w:type="spellStart"/>
            <w:r>
              <w:rPr>
                <w:rFonts w:ascii="Arial" w:hAnsi="Arial" w:cs="Arial"/>
                <w:sz w:val="22"/>
                <w:szCs w:val="22"/>
              </w:rPr>
              <w:t>Clement’s</w:t>
            </w:r>
            <w:proofErr w:type="spellEnd"/>
            <w:r>
              <w:rPr>
                <w:rFonts w:ascii="Arial" w:hAnsi="Arial" w:cs="Arial"/>
                <w:sz w:val="22"/>
                <w:szCs w:val="22"/>
              </w:rPr>
              <w:t xml:space="preserve"> </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2340</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5952</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5019</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786</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102 = 4.51%</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26.29%</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St. Margaret’s</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2122</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5497</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4167</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1504</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83 = 4.09%</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31.89%</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St. Mary’s</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1935</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5330</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4025</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816</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115 = 6.14%</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27.88%</w:t>
            </w:r>
          </w:p>
        </w:tc>
      </w:tr>
      <w:tr w:rsidR="00BC5959" w:rsidTr="00BC5959">
        <w:trPr>
          <w:jc w:val="center"/>
        </w:trPr>
        <w:tc>
          <w:tcPr>
            <w:tcW w:w="2988" w:type="dxa"/>
          </w:tcPr>
          <w:p w:rsidR="00BC5959" w:rsidRDefault="00BC5959" w:rsidP="00B21A42">
            <w:pPr>
              <w:rPr>
                <w:rFonts w:ascii="Arial" w:hAnsi="Arial" w:cs="Arial"/>
                <w:sz w:val="22"/>
                <w:szCs w:val="22"/>
              </w:rPr>
            </w:pPr>
            <w:r>
              <w:rPr>
                <w:rFonts w:ascii="Arial" w:hAnsi="Arial" w:cs="Arial"/>
                <w:sz w:val="22"/>
                <w:szCs w:val="22"/>
              </w:rPr>
              <w:t>Summertown</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3086</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7209</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4985</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2159</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151 = 5.17%</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36.34%</w:t>
            </w:r>
          </w:p>
        </w:tc>
      </w:tr>
      <w:tr w:rsidR="00BC5959" w:rsidTr="00BC5959">
        <w:trPr>
          <w:jc w:val="center"/>
        </w:trPr>
        <w:tc>
          <w:tcPr>
            <w:tcW w:w="2988" w:type="dxa"/>
          </w:tcPr>
          <w:p w:rsidR="00BC5959" w:rsidRDefault="00BC5959" w:rsidP="00B21A42">
            <w:pPr>
              <w:rPr>
                <w:rFonts w:ascii="Arial" w:hAnsi="Arial" w:cs="Arial"/>
                <w:sz w:val="22"/>
                <w:szCs w:val="22"/>
              </w:rPr>
            </w:pPr>
            <w:proofErr w:type="spellStart"/>
            <w:r>
              <w:rPr>
                <w:rFonts w:ascii="Arial" w:hAnsi="Arial" w:cs="Arial"/>
                <w:sz w:val="22"/>
                <w:szCs w:val="22"/>
              </w:rPr>
              <w:t>Wolvercote</w:t>
            </w:r>
            <w:proofErr w:type="spellEnd"/>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2710</w:t>
            </w:r>
          </w:p>
        </w:tc>
        <w:tc>
          <w:tcPr>
            <w:tcW w:w="1800" w:type="dxa"/>
          </w:tcPr>
          <w:p w:rsidR="00BC5959" w:rsidRDefault="00BC5959" w:rsidP="00B21A42">
            <w:pPr>
              <w:jc w:val="center"/>
              <w:rPr>
                <w:rFonts w:ascii="Arial" w:hAnsi="Arial" w:cs="Arial"/>
                <w:sz w:val="22"/>
                <w:szCs w:val="22"/>
              </w:rPr>
            </w:pPr>
            <w:r>
              <w:rPr>
                <w:rFonts w:ascii="Arial" w:hAnsi="Arial" w:cs="Arial"/>
                <w:sz w:val="22"/>
                <w:szCs w:val="22"/>
              </w:rPr>
              <w:t>5866</w:t>
            </w:r>
          </w:p>
        </w:tc>
        <w:tc>
          <w:tcPr>
            <w:tcW w:w="1440" w:type="dxa"/>
          </w:tcPr>
          <w:p w:rsidR="00BC5959" w:rsidRDefault="00BC5959" w:rsidP="00B21A42">
            <w:pPr>
              <w:jc w:val="center"/>
              <w:rPr>
                <w:rFonts w:ascii="Arial" w:hAnsi="Arial" w:cs="Arial"/>
                <w:sz w:val="22"/>
                <w:szCs w:val="22"/>
              </w:rPr>
            </w:pPr>
            <w:r>
              <w:rPr>
                <w:rFonts w:ascii="Arial" w:hAnsi="Arial" w:cs="Arial"/>
                <w:sz w:val="22"/>
                <w:szCs w:val="22"/>
              </w:rPr>
              <w:t>4663</w:t>
            </w:r>
          </w:p>
        </w:tc>
        <w:tc>
          <w:tcPr>
            <w:tcW w:w="1811" w:type="dxa"/>
          </w:tcPr>
          <w:p w:rsidR="00BC5959" w:rsidRDefault="00BC5959" w:rsidP="00B21A42">
            <w:pPr>
              <w:jc w:val="center"/>
              <w:rPr>
                <w:rFonts w:ascii="Arial" w:hAnsi="Arial" w:cs="Arial"/>
                <w:sz w:val="22"/>
                <w:szCs w:val="22"/>
              </w:rPr>
            </w:pPr>
            <w:r>
              <w:rPr>
                <w:rFonts w:ascii="Arial" w:hAnsi="Arial" w:cs="Arial"/>
                <w:sz w:val="22"/>
                <w:szCs w:val="22"/>
              </w:rPr>
              <w:t>1332</w:t>
            </w:r>
          </w:p>
        </w:tc>
        <w:tc>
          <w:tcPr>
            <w:tcW w:w="2268" w:type="dxa"/>
          </w:tcPr>
          <w:p w:rsidR="00BC5959" w:rsidRPr="00D018E8" w:rsidRDefault="00BC5959" w:rsidP="00B21A42">
            <w:pPr>
              <w:jc w:val="center"/>
              <w:rPr>
                <w:rFonts w:ascii="Arial" w:hAnsi="Arial" w:cs="Arial"/>
                <w:sz w:val="22"/>
                <w:szCs w:val="22"/>
              </w:rPr>
            </w:pPr>
            <w:r>
              <w:rPr>
                <w:rFonts w:ascii="Arial" w:hAnsi="Arial" w:cs="Arial"/>
                <w:sz w:val="22"/>
                <w:szCs w:val="22"/>
              </w:rPr>
              <w:t>50 = 1.85%</w:t>
            </w:r>
          </w:p>
        </w:tc>
        <w:tc>
          <w:tcPr>
            <w:tcW w:w="2862" w:type="dxa"/>
          </w:tcPr>
          <w:p w:rsidR="00BC5959" w:rsidRPr="00D018E8" w:rsidRDefault="00BC5959" w:rsidP="00B21A42">
            <w:pPr>
              <w:jc w:val="center"/>
              <w:rPr>
                <w:rFonts w:ascii="Arial" w:hAnsi="Arial" w:cs="Arial"/>
                <w:sz w:val="22"/>
                <w:szCs w:val="22"/>
              </w:rPr>
            </w:pPr>
            <w:r>
              <w:rPr>
                <w:rFonts w:ascii="Arial" w:hAnsi="Arial" w:cs="Arial"/>
                <w:sz w:val="22"/>
                <w:szCs w:val="22"/>
              </w:rPr>
              <w:t>41.91%</w:t>
            </w:r>
          </w:p>
        </w:tc>
      </w:tr>
    </w:tbl>
    <w:p w:rsidR="00BC5959" w:rsidRPr="005458CF" w:rsidRDefault="00BC5959" w:rsidP="00BC5959">
      <w:pPr>
        <w:rPr>
          <w:rFonts w:ascii="Arial" w:hAnsi="Arial" w:cs="Arial"/>
          <w:sz w:val="16"/>
          <w:szCs w:val="16"/>
        </w:rPr>
      </w:pPr>
    </w:p>
    <w:p w:rsidR="00BC5959" w:rsidRPr="00AE2B17" w:rsidRDefault="00BC5959" w:rsidP="00BC5959">
      <w:pPr>
        <w:ind w:firstLine="284"/>
        <w:rPr>
          <w:rFonts w:ascii="Arial" w:hAnsi="Arial" w:cs="Arial"/>
          <w:sz w:val="20"/>
          <w:szCs w:val="20"/>
        </w:rPr>
      </w:pPr>
      <w:r w:rsidRPr="00AE2B17">
        <w:rPr>
          <w:rFonts w:ascii="Arial" w:hAnsi="Arial" w:cs="Arial"/>
          <w:sz w:val="20"/>
          <w:szCs w:val="20"/>
        </w:rPr>
        <w:t xml:space="preserve">(1) </w:t>
      </w:r>
      <w:r w:rsidRPr="00AE2B17">
        <w:rPr>
          <w:rFonts w:ascii="Arial" w:hAnsi="Arial" w:cs="Arial"/>
          <w:sz w:val="20"/>
          <w:szCs w:val="20"/>
        </w:rPr>
        <w:tab/>
        <w:t xml:space="preserve">Figures taken from </w:t>
      </w:r>
      <w:r w:rsidR="001C7D71">
        <w:rPr>
          <w:rFonts w:ascii="Arial" w:hAnsi="Arial" w:cs="Arial"/>
          <w:sz w:val="20"/>
          <w:szCs w:val="20"/>
        </w:rPr>
        <w:t>the s</w:t>
      </w:r>
      <w:r w:rsidRPr="00AE2B17">
        <w:rPr>
          <w:rFonts w:ascii="Arial" w:hAnsi="Arial" w:cs="Arial"/>
          <w:sz w:val="20"/>
          <w:szCs w:val="20"/>
        </w:rPr>
        <w:t>ummer 2012 Electoral Register update</w:t>
      </w:r>
    </w:p>
    <w:p w:rsidR="00BC5959" w:rsidRPr="00AE2B17" w:rsidRDefault="00BC5959" w:rsidP="00BC5959">
      <w:pPr>
        <w:ind w:left="284"/>
        <w:rPr>
          <w:rFonts w:ascii="Arial" w:hAnsi="Arial" w:cs="Arial"/>
          <w:sz w:val="20"/>
          <w:szCs w:val="20"/>
        </w:rPr>
      </w:pPr>
      <w:r w:rsidRPr="00AE2B17">
        <w:rPr>
          <w:rFonts w:ascii="Arial" w:hAnsi="Arial" w:cs="Arial"/>
          <w:sz w:val="20"/>
          <w:szCs w:val="20"/>
        </w:rPr>
        <w:t xml:space="preserve">(2) </w:t>
      </w:r>
      <w:r w:rsidRPr="00AE2B17">
        <w:rPr>
          <w:rFonts w:ascii="Arial" w:hAnsi="Arial" w:cs="Arial"/>
          <w:sz w:val="20"/>
          <w:szCs w:val="20"/>
        </w:rPr>
        <w:tab/>
        <w:t xml:space="preserve">Figures taken from </w:t>
      </w:r>
      <w:r w:rsidR="001C7D71">
        <w:rPr>
          <w:rFonts w:ascii="Arial" w:hAnsi="Arial" w:cs="Arial"/>
          <w:sz w:val="20"/>
          <w:szCs w:val="20"/>
        </w:rPr>
        <w:t xml:space="preserve">the </w:t>
      </w:r>
      <w:r w:rsidRPr="00AE2B17">
        <w:rPr>
          <w:rFonts w:ascii="Arial" w:hAnsi="Arial" w:cs="Arial"/>
          <w:sz w:val="20"/>
          <w:szCs w:val="20"/>
        </w:rPr>
        <w:t>2011 Census</w:t>
      </w:r>
    </w:p>
    <w:p w:rsidR="00BC5959" w:rsidRPr="00AE2B17" w:rsidRDefault="00BC5959" w:rsidP="00BC5959">
      <w:pPr>
        <w:ind w:left="284"/>
        <w:rPr>
          <w:rFonts w:ascii="Arial" w:hAnsi="Arial" w:cs="Arial"/>
          <w:sz w:val="20"/>
          <w:szCs w:val="20"/>
        </w:rPr>
      </w:pPr>
      <w:r w:rsidRPr="00AE2B17">
        <w:rPr>
          <w:rFonts w:ascii="Arial" w:hAnsi="Arial" w:cs="Arial"/>
          <w:sz w:val="20"/>
          <w:szCs w:val="20"/>
        </w:rPr>
        <w:t>(3)</w:t>
      </w:r>
      <w:r w:rsidRPr="00AE2B17">
        <w:rPr>
          <w:rFonts w:ascii="Arial" w:hAnsi="Arial" w:cs="Arial"/>
          <w:sz w:val="20"/>
          <w:szCs w:val="20"/>
        </w:rPr>
        <w:tab/>
        <w:t xml:space="preserve">Figures taken from </w:t>
      </w:r>
      <w:r w:rsidR="001C7D71">
        <w:rPr>
          <w:rFonts w:ascii="Arial" w:hAnsi="Arial" w:cs="Arial"/>
          <w:sz w:val="20"/>
          <w:szCs w:val="20"/>
        </w:rPr>
        <w:t xml:space="preserve">the </w:t>
      </w:r>
      <w:r w:rsidRPr="00AE2B17">
        <w:rPr>
          <w:rFonts w:ascii="Arial" w:hAnsi="Arial" w:cs="Arial"/>
          <w:sz w:val="20"/>
          <w:szCs w:val="20"/>
        </w:rPr>
        <w:t>2013 Electoral Register published on 16</w:t>
      </w:r>
      <w:r w:rsidRPr="00AE2B17">
        <w:rPr>
          <w:rFonts w:ascii="Arial" w:hAnsi="Arial" w:cs="Arial"/>
          <w:sz w:val="20"/>
          <w:szCs w:val="20"/>
          <w:vertAlign w:val="superscript"/>
        </w:rPr>
        <w:t>th</w:t>
      </w:r>
      <w:r w:rsidRPr="00AE2B17">
        <w:rPr>
          <w:rFonts w:ascii="Arial" w:hAnsi="Arial" w:cs="Arial"/>
          <w:sz w:val="20"/>
          <w:szCs w:val="20"/>
        </w:rPr>
        <w:t xml:space="preserve"> October 2012</w:t>
      </w:r>
    </w:p>
    <w:p w:rsidR="00BC5959" w:rsidRPr="00AE2B17" w:rsidRDefault="00BC5959" w:rsidP="00BC5959">
      <w:pPr>
        <w:ind w:left="284"/>
        <w:rPr>
          <w:rFonts w:ascii="Arial" w:hAnsi="Arial" w:cs="Arial"/>
          <w:sz w:val="20"/>
          <w:szCs w:val="20"/>
        </w:rPr>
      </w:pPr>
      <w:r w:rsidRPr="00AE2B17">
        <w:rPr>
          <w:rFonts w:ascii="Arial" w:hAnsi="Arial" w:cs="Arial"/>
          <w:sz w:val="20"/>
          <w:szCs w:val="20"/>
        </w:rPr>
        <w:t xml:space="preserve">(4) </w:t>
      </w:r>
      <w:r w:rsidRPr="00AE2B17">
        <w:rPr>
          <w:rFonts w:ascii="Arial" w:hAnsi="Arial" w:cs="Arial"/>
          <w:sz w:val="20"/>
          <w:szCs w:val="20"/>
        </w:rPr>
        <w:tab/>
        <w:t xml:space="preserve">Figures taken from </w:t>
      </w:r>
      <w:r w:rsidR="001C7D71">
        <w:rPr>
          <w:rFonts w:ascii="Arial" w:hAnsi="Arial" w:cs="Arial"/>
          <w:sz w:val="20"/>
          <w:szCs w:val="20"/>
        </w:rPr>
        <w:t xml:space="preserve">the </w:t>
      </w:r>
      <w:r w:rsidRPr="00AE2B17">
        <w:rPr>
          <w:rFonts w:ascii="Arial" w:hAnsi="Arial" w:cs="Arial"/>
          <w:sz w:val="20"/>
          <w:szCs w:val="20"/>
        </w:rPr>
        <w:t>2011 Census</w:t>
      </w:r>
    </w:p>
    <w:p w:rsidR="00BC5959" w:rsidRPr="00AE2B17" w:rsidRDefault="00BC5959" w:rsidP="00BC5959">
      <w:pPr>
        <w:ind w:left="284"/>
        <w:rPr>
          <w:rFonts w:ascii="Arial" w:hAnsi="Arial" w:cs="Arial"/>
          <w:sz w:val="20"/>
          <w:szCs w:val="20"/>
        </w:rPr>
      </w:pPr>
      <w:r w:rsidRPr="00AE2B17">
        <w:rPr>
          <w:rFonts w:ascii="Arial" w:hAnsi="Arial" w:cs="Arial"/>
          <w:sz w:val="20"/>
          <w:szCs w:val="20"/>
        </w:rPr>
        <w:t xml:space="preserve">(5) </w:t>
      </w:r>
      <w:r w:rsidRPr="00AE2B17">
        <w:rPr>
          <w:rFonts w:ascii="Arial" w:hAnsi="Arial" w:cs="Arial"/>
          <w:sz w:val="20"/>
          <w:szCs w:val="20"/>
        </w:rPr>
        <w:tab/>
        <w:t xml:space="preserve">Figures taken from </w:t>
      </w:r>
      <w:r w:rsidR="001C7D71">
        <w:rPr>
          <w:rFonts w:ascii="Arial" w:hAnsi="Arial" w:cs="Arial"/>
          <w:sz w:val="20"/>
          <w:szCs w:val="20"/>
        </w:rPr>
        <w:t xml:space="preserve">the </w:t>
      </w:r>
      <w:r w:rsidRPr="00AE2B17">
        <w:rPr>
          <w:rFonts w:ascii="Arial" w:hAnsi="Arial" w:cs="Arial"/>
          <w:sz w:val="20"/>
          <w:szCs w:val="20"/>
        </w:rPr>
        <w:t>2013 Electoral Register update process, completed on 15</w:t>
      </w:r>
      <w:r w:rsidRPr="00AE2B17">
        <w:rPr>
          <w:rFonts w:ascii="Arial" w:hAnsi="Arial" w:cs="Arial"/>
          <w:sz w:val="20"/>
          <w:szCs w:val="20"/>
          <w:vertAlign w:val="superscript"/>
        </w:rPr>
        <w:t>th</w:t>
      </w:r>
      <w:r w:rsidRPr="00AE2B17">
        <w:rPr>
          <w:rFonts w:ascii="Arial" w:hAnsi="Arial" w:cs="Arial"/>
          <w:sz w:val="20"/>
          <w:szCs w:val="20"/>
        </w:rPr>
        <w:t xml:space="preserve"> October 2012 (These figures do not include college and care home properties (5798))</w:t>
      </w:r>
    </w:p>
    <w:p w:rsidR="00BC5959" w:rsidRPr="005458CF" w:rsidRDefault="00BC5959" w:rsidP="00BC5959">
      <w:pPr>
        <w:rPr>
          <w:rFonts w:ascii="Arial" w:hAnsi="Arial" w:cs="Arial"/>
          <w:sz w:val="16"/>
          <w:szCs w:val="16"/>
        </w:rPr>
      </w:pPr>
    </w:p>
    <w:p w:rsidR="00BC5959" w:rsidRPr="00AE2B17" w:rsidRDefault="00BC5959" w:rsidP="00BC5959">
      <w:pPr>
        <w:ind w:firstLine="284"/>
        <w:rPr>
          <w:rFonts w:ascii="Arial" w:hAnsi="Arial" w:cs="Arial"/>
          <w:sz w:val="20"/>
          <w:szCs w:val="20"/>
        </w:rPr>
      </w:pPr>
      <w:r w:rsidRPr="00AE2B17">
        <w:rPr>
          <w:rFonts w:ascii="Arial" w:hAnsi="Arial" w:cs="Arial"/>
          <w:sz w:val="20"/>
          <w:szCs w:val="20"/>
        </w:rPr>
        <w:t>City Elections, May 2012 – Overall turnout – 29.37%</w:t>
      </w:r>
    </w:p>
    <w:p w:rsidR="00BC5959" w:rsidRPr="00AE2B17" w:rsidRDefault="00BC5959" w:rsidP="00BC5959">
      <w:pPr>
        <w:ind w:left="284"/>
        <w:rPr>
          <w:rFonts w:ascii="Arial" w:hAnsi="Arial" w:cs="Arial"/>
          <w:sz w:val="20"/>
          <w:szCs w:val="20"/>
        </w:rPr>
      </w:pPr>
      <w:r w:rsidRPr="00AE2B17">
        <w:rPr>
          <w:rFonts w:ascii="Arial" w:hAnsi="Arial" w:cs="Arial"/>
          <w:sz w:val="20"/>
          <w:szCs w:val="20"/>
        </w:rPr>
        <w:t>Electoral Register Annual Update (Canvass) City wide non-return rate of 2283 properties = 3.71%</w:t>
      </w:r>
    </w:p>
    <w:p w:rsidR="00C75F98" w:rsidRDefault="00C75F98" w:rsidP="00C75F98">
      <w:pPr>
        <w:rPr>
          <w:rFonts w:ascii="Arial" w:hAnsi="Arial"/>
          <w:b/>
          <w:lang w:eastAsia="en-GB"/>
        </w:rPr>
        <w:sectPr w:rsidR="00C75F98" w:rsidSect="00BC5959">
          <w:pgSz w:w="16838" w:h="11906" w:orient="landscape"/>
          <w:pgMar w:top="851" w:right="567" w:bottom="851" w:left="567" w:header="709" w:footer="709" w:gutter="0"/>
          <w:cols w:space="708"/>
          <w:docGrid w:linePitch="360"/>
        </w:sectPr>
      </w:pPr>
    </w:p>
    <w:p w:rsidR="00C75F98" w:rsidRDefault="00E0333B" w:rsidP="00C75F98">
      <w:pPr>
        <w:jc w:val="right"/>
        <w:rPr>
          <w:rFonts w:ascii="Arial" w:hAnsi="Arial"/>
          <w:b/>
          <w:lang w:eastAsia="en-GB"/>
        </w:rPr>
      </w:pPr>
      <w:r>
        <w:rPr>
          <w:rFonts w:ascii="Arial" w:hAnsi="Arial"/>
          <w:b/>
          <w:lang w:eastAsia="en-GB"/>
        </w:rPr>
        <w:lastRenderedPageBreak/>
        <w:t>APPENDIX C</w:t>
      </w:r>
    </w:p>
    <w:p w:rsidR="00C75F98" w:rsidRPr="00913909" w:rsidRDefault="00C75F98" w:rsidP="00C75F98">
      <w:pPr>
        <w:jc w:val="right"/>
        <w:rPr>
          <w:rFonts w:ascii="Arial" w:hAnsi="Arial"/>
          <w:lang w:eastAsia="en-GB"/>
        </w:rPr>
      </w:pPr>
    </w:p>
    <w:p w:rsidR="00BF49B1" w:rsidRPr="00E0333B" w:rsidRDefault="00E0333B" w:rsidP="00E0333B">
      <w:pPr>
        <w:rPr>
          <w:rFonts w:ascii="Arial" w:hAnsi="Arial"/>
          <w:b/>
          <w:u w:val="single"/>
          <w:lang w:eastAsia="en-GB"/>
        </w:rPr>
      </w:pPr>
      <w:r w:rsidRPr="00E0333B">
        <w:rPr>
          <w:rFonts w:ascii="Arial" w:hAnsi="Arial"/>
          <w:b/>
          <w:u w:val="single"/>
          <w:lang w:eastAsia="en-GB"/>
        </w:rPr>
        <w:t>Questions</w:t>
      </w:r>
    </w:p>
    <w:p w:rsidR="00BF49B1" w:rsidRPr="00BF49B1" w:rsidRDefault="00BF49B1" w:rsidP="00E0333B">
      <w:pPr>
        <w:rPr>
          <w:rFonts w:ascii="Arial" w:hAnsi="Arial"/>
          <w:lang w:eastAsia="en-GB"/>
        </w:rPr>
      </w:pPr>
    </w:p>
    <w:p w:rsidR="00BF49B1" w:rsidRPr="00E0333B" w:rsidRDefault="00BF49B1" w:rsidP="00E0333B">
      <w:pPr>
        <w:rPr>
          <w:rFonts w:ascii="Arial" w:hAnsi="Arial"/>
          <w:b/>
          <w:u w:val="single"/>
          <w:lang w:eastAsia="en-GB"/>
        </w:rPr>
      </w:pPr>
      <w:r w:rsidRPr="00E0333B">
        <w:rPr>
          <w:rFonts w:ascii="Arial" w:hAnsi="Arial"/>
          <w:b/>
          <w:u w:val="single"/>
          <w:lang w:eastAsia="en-GB"/>
        </w:rPr>
        <w:t>Section 1: Why did you choose Oxford?</w:t>
      </w:r>
    </w:p>
    <w:p w:rsidR="00BF49B1" w:rsidRPr="00BF49B1" w:rsidRDefault="00BF49B1" w:rsidP="00E0333B">
      <w:pPr>
        <w:rPr>
          <w:rFonts w:ascii="Arial" w:hAnsi="Arial"/>
          <w:lang w:eastAsia="en-GB"/>
        </w:rPr>
      </w:pPr>
    </w:p>
    <w:p w:rsidR="00BF49B1" w:rsidRPr="00BF49B1" w:rsidRDefault="00BF49B1" w:rsidP="00E0333B">
      <w:pPr>
        <w:rPr>
          <w:rFonts w:ascii="Arial" w:hAnsi="Arial"/>
          <w:i/>
          <w:lang w:eastAsia="en-GB"/>
        </w:rPr>
      </w:pPr>
      <w:r w:rsidRPr="00BF49B1">
        <w:rPr>
          <w:rFonts w:ascii="Arial" w:hAnsi="Arial"/>
          <w:i/>
          <w:lang w:eastAsia="en-GB"/>
        </w:rPr>
        <w:t>Purpose: To find out what attracted people to Oxford in the first place.</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 xml:space="preserve">What encouraged you / your family to come to Oxford? </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Now that you are here, can you tell us if Oxford is as you expected it to be?</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What are your hopes (and fears) for living in Oxford?</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Now that you have been here for a while, can you see yourself staying here for the long term and putting down roots in Oxford? If not, can you tell us why not?</w:t>
      </w:r>
    </w:p>
    <w:p w:rsidR="00BF49B1" w:rsidRPr="00BF49B1" w:rsidRDefault="00BF49B1" w:rsidP="00E0333B">
      <w:pPr>
        <w:rPr>
          <w:rFonts w:ascii="Arial" w:hAnsi="Arial"/>
          <w:lang w:eastAsia="en-GB"/>
        </w:rPr>
      </w:pPr>
    </w:p>
    <w:p w:rsidR="00BF49B1" w:rsidRPr="00E0333B" w:rsidRDefault="00BF49B1" w:rsidP="00E0333B">
      <w:pPr>
        <w:rPr>
          <w:rFonts w:ascii="Arial" w:hAnsi="Arial"/>
          <w:b/>
          <w:u w:val="single"/>
          <w:lang w:eastAsia="en-GB"/>
        </w:rPr>
      </w:pPr>
      <w:r w:rsidRPr="00E0333B">
        <w:rPr>
          <w:rFonts w:ascii="Arial" w:hAnsi="Arial"/>
          <w:b/>
          <w:u w:val="single"/>
          <w:lang w:eastAsia="en-GB"/>
        </w:rPr>
        <w:t xml:space="preserve">Section 2: </w:t>
      </w:r>
      <w:proofErr w:type="gramStart"/>
      <w:r w:rsidRPr="00E0333B">
        <w:rPr>
          <w:rFonts w:ascii="Arial" w:hAnsi="Arial"/>
          <w:b/>
          <w:u w:val="single"/>
          <w:lang w:eastAsia="en-GB"/>
        </w:rPr>
        <w:t>Your</w:t>
      </w:r>
      <w:proofErr w:type="gramEnd"/>
      <w:r w:rsidRPr="00E0333B">
        <w:rPr>
          <w:rFonts w:ascii="Arial" w:hAnsi="Arial"/>
          <w:b/>
          <w:u w:val="single"/>
          <w:lang w:eastAsia="en-GB"/>
        </w:rPr>
        <w:t xml:space="preserve"> Community </w:t>
      </w:r>
    </w:p>
    <w:p w:rsidR="00BF49B1" w:rsidRPr="00BF49B1" w:rsidRDefault="00BF49B1" w:rsidP="00E0333B">
      <w:pPr>
        <w:rPr>
          <w:rFonts w:ascii="Arial" w:hAnsi="Arial"/>
          <w:lang w:eastAsia="en-GB"/>
        </w:rPr>
      </w:pPr>
    </w:p>
    <w:p w:rsidR="00BF49B1" w:rsidRPr="00BF49B1" w:rsidRDefault="00BF49B1" w:rsidP="00E0333B">
      <w:pPr>
        <w:rPr>
          <w:rFonts w:ascii="Arial" w:hAnsi="Arial"/>
          <w:i/>
          <w:lang w:eastAsia="en-GB"/>
        </w:rPr>
      </w:pPr>
      <w:r w:rsidRPr="00BF49B1">
        <w:rPr>
          <w:rFonts w:ascii="Arial" w:hAnsi="Arial"/>
          <w:i/>
          <w:lang w:eastAsia="en-GB"/>
        </w:rPr>
        <w:t>Purpose: To explore community experience</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Do you think that Oxford is an attractive place for your community generally? Do you think your community in Oxford will grow?</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Can you tell us how your community helps newcomers to settle in and feel at home? What are the first things that people want to do?</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 xml:space="preserve">Are you aware of any particular difficulties experienced by members of your community when they first come here? </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Oxford is an expensive place to live. Does the cost of living here have an effect on people in your community and what they want to do?</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Are you able to tell us where people in your community work? What are their main jobs, do you think?</w:t>
      </w:r>
    </w:p>
    <w:p w:rsidR="005A713D" w:rsidRPr="00BF49B1" w:rsidRDefault="005A713D" w:rsidP="00E0333B">
      <w:pPr>
        <w:rPr>
          <w:rFonts w:ascii="Arial" w:hAnsi="Arial"/>
          <w:lang w:eastAsia="en-GB"/>
        </w:rPr>
      </w:pPr>
    </w:p>
    <w:p w:rsidR="00BF49B1" w:rsidRPr="005A713D" w:rsidRDefault="00BF49B1" w:rsidP="00E0333B">
      <w:pPr>
        <w:rPr>
          <w:rFonts w:ascii="Arial" w:hAnsi="Arial"/>
          <w:u w:val="single"/>
          <w:lang w:eastAsia="en-GB"/>
        </w:rPr>
      </w:pPr>
      <w:r w:rsidRPr="00E0333B">
        <w:rPr>
          <w:rFonts w:ascii="Arial" w:hAnsi="Arial"/>
          <w:b/>
          <w:u w:val="single"/>
          <w:lang w:eastAsia="en-GB"/>
        </w:rPr>
        <w:t xml:space="preserve">Section 3: </w:t>
      </w:r>
      <w:r w:rsidR="005A713D" w:rsidRPr="00E0333B">
        <w:rPr>
          <w:rFonts w:ascii="Arial" w:hAnsi="Arial"/>
          <w:b/>
          <w:u w:val="single"/>
          <w:lang w:eastAsia="en-GB"/>
        </w:rPr>
        <w:t>Yo</w:t>
      </w:r>
      <w:r w:rsidRPr="00E0333B">
        <w:rPr>
          <w:rFonts w:ascii="Arial" w:hAnsi="Arial"/>
          <w:b/>
          <w:u w:val="single"/>
          <w:lang w:eastAsia="en-GB"/>
        </w:rPr>
        <w:t>ur services and accessing information</w:t>
      </w:r>
    </w:p>
    <w:p w:rsidR="00BF49B1" w:rsidRPr="00BF49B1" w:rsidRDefault="00BF49B1" w:rsidP="00E0333B">
      <w:pPr>
        <w:rPr>
          <w:rFonts w:ascii="Arial" w:hAnsi="Arial"/>
          <w:lang w:eastAsia="en-GB"/>
        </w:rPr>
      </w:pPr>
    </w:p>
    <w:p w:rsidR="00BF49B1" w:rsidRPr="005A713D" w:rsidRDefault="005A713D" w:rsidP="00E0333B">
      <w:pPr>
        <w:rPr>
          <w:rFonts w:ascii="Arial" w:hAnsi="Arial"/>
          <w:i/>
          <w:lang w:eastAsia="en-GB"/>
        </w:rPr>
      </w:pPr>
      <w:r w:rsidRPr="005A713D">
        <w:rPr>
          <w:rFonts w:ascii="Arial" w:hAnsi="Arial"/>
          <w:i/>
          <w:lang w:eastAsia="en-GB"/>
        </w:rPr>
        <w:t xml:space="preserve">Purpose: </w:t>
      </w:r>
      <w:r w:rsidR="00BF49B1" w:rsidRPr="005A713D">
        <w:rPr>
          <w:rFonts w:ascii="Arial" w:hAnsi="Arial"/>
          <w:i/>
          <w:lang w:eastAsia="en-GB"/>
        </w:rPr>
        <w:t>To find out what services people use, and if there are any barriers to their use.</w:t>
      </w:r>
    </w:p>
    <w:p w:rsidR="00BF49B1" w:rsidRPr="00913909"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What services do you know about, and do you find them easy to use?</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 xml:space="preserve">Do you know where to go to get help and information when you need it? </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Where are your trusted place</w:t>
      </w:r>
      <w:r w:rsidR="00FE4018">
        <w:rPr>
          <w:rFonts w:ascii="Arial" w:hAnsi="Arial"/>
          <w:lang w:eastAsia="en-GB"/>
        </w:rPr>
        <w:t>s for help and information a</w:t>
      </w:r>
      <w:r w:rsidR="00E0333B">
        <w:rPr>
          <w:rFonts w:ascii="Arial" w:hAnsi="Arial"/>
          <w:lang w:eastAsia="en-GB"/>
        </w:rPr>
        <w:t xml:space="preserve">nd </w:t>
      </w:r>
      <w:r w:rsidRPr="00BF49B1">
        <w:rPr>
          <w:rFonts w:ascii="Arial" w:hAnsi="Arial"/>
          <w:lang w:eastAsia="en-GB"/>
        </w:rPr>
        <w:t>for your community in general?</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lastRenderedPageBreak/>
        <w:t>What do you think “the Council” in Oxford does for you? Would you consider the Council to be a trusted place for help and information?</w:t>
      </w:r>
    </w:p>
    <w:p w:rsidR="00BF49B1" w:rsidRPr="00BF49B1" w:rsidRDefault="00BF49B1" w:rsidP="00E0333B">
      <w:pPr>
        <w:rPr>
          <w:rFonts w:ascii="Arial" w:hAnsi="Arial"/>
          <w:lang w:eastAsia="en-GB"/>
        </w:rPr>
      </w:pPr>
    </w:p>
    <w:p w:rsidR="00BF49B1" w:rsidRPr="00E0333B" w:rsidRDefault="00BF49B1" w:rsidP="00E0333B">
      <w:pPr>
        <w:rPr>
          <w:rFonts w:ascii="Arial" w:hAnsi="Arial"/>
          <w:b/>
          <w:u w:val="single"/>
          <w:lang w:eastAsia="en-GB"/>
        </w:rPr>
      </w:pPr>
      <w:r w:rsidRPr="00E0333B">
        <w:rPr>
          <w:rFonts w:ascii="Arial" w:hAnsi="Arial"/>
          <w:b/>
          <w:u w:val="single"/>
          <w:lang w:eastAsia="en-GB"/>
        </w:rPr>
        <w:t>Section 4: Voting</w:t>
      </w:r>
      <w:r w:rsidR="005A713D" w:rsidRPr="00E0333B">
        <w:rPr>
          <w:rFonts w:ascii="Arial" w:hAnsi="Arial"/>
          <w:b/>
          <w:u w:val="single"/>
          <w:lang w:eastAsia="en-GB"/>
        </w:rPr>
        <w:t xml:space="preserve"> and democracy</w:t>
      </w:r>
    </w:p>
    <w:p w:rsidR="00BF49B1" w:rsidRPr="00BF49B1" w:rsidRDefault="00BF49B1" w:rsidP="00E0333B">
      <w:pPr>
        <w:rPr>
          <w:rFonts w:ascii="Arial" w:hAnsi="Arial"/>
          <w:lang w:eastAsia="en-GB"/>
        </w:rPr>
      </w:pPr>
    </w:p>
    <w:p w:rsidR="00BF49B1" w:rsidRPr="005A713D" w:rsidRDefault="005A713D" w:rsidP="00E0333B">
      <w:pPr>
        <w:rPr>
          <w:rFonts w:ascii="Arial" w:hAnsi="Arial"/>
          <w:i/>
          <w:lang w:eastAsia="en-GB"/>
        </w:rPr>
      </w:pPr>
      <w:r w:rsidRPr="005A713D">
        <w:rPr>
          <w:rFonts w:ascii="Arial" w:hAnsi="Arial"/>
          <w:i/>
          <w:lang w:eastAsia="en-GB"/>
        </w:rPr>
        <w:t xml:space="preserve">Purpose: </w:t>
      </w:r>
      <w:r w:rsidR="00BF49B1" w:rsidRPr="005A713D">
        <w:rPr>
          <w:rFonts w:ascii="Arial" w:hAnsi="Arial"/>
          <w:i/>
          <w:lang w:eastAsia="en-GB"/>
        </w:rPr>
        <w:t>To find out how much is known about democracy</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Do you know about voting and is this something you do, or want to do?</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Do you know what the electoral register is, and what it is for? Do you think it’s something useful?</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Do you feel that anything is stopping you from voting or going on the electoral register?</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Did you know about the Census in 2011, and did you complete it</w:t>
      </w:r>
      <w:r w:rsidR="00FE4018">
        <w:rPr>
          <w:rFonts w:ascii="Arial" w:hAnsi="Arial"/>
          <w:lang w:eastAsia="en-GB"/>
        </w:rPr>
        <w:t>?</w:t>
      </w:r>
      <w:r w:rsidRPr="00BF49B1">
        <w:rPr>
          <w:rFonts w:ascii="Arial" w:hAnsi="Arial"/>
          <w:lang w:eastAsia="en-GB"/>
        </w:rPr>
        <w:t xml:space="preserve"> [if here at that time].</w:t>
      </w:r>
    </w:p>
    <w:p w:rsidR="00BF49B1" w:rsidRPr="00BF49B1" w:rsidRDefault="00BF49B1" w:rsidP="00E0333B">
      <w:pPr>
        <w:rPr>
          <w:rFonts w:ascii="Arial" w:hAnsi="Arial"/>
          <w:lang w:eastAsia="en-GB"/>
        </w:rPr>
      </w:pPr>
    </w:p>
    <w:p w:rsidR="00BF49B1" w:rsidRPr="005A713D" w:rsidRDefault="00BF49B1" w:rsidP="00E0333B">
      <w:pPr>
        <w:rPr>
          <w:rFonts w:ascii="Arial" w:hAnsi="Arial"/>
          <w:u w:val="single"/>
          <w:lang w:eastAsia="en-GB"/>
        </w:rPr>
      </w:pPr>
      <w:r w:rsidRPr="00E0333B">
        <w:rPr>
          <w:rFonts w:ascii="Arial" w:hAnsi="Arial"/>
          <w:b/>
          <w:u w:val="single"/>
          <w:lang w:eastAsia="en-GB"/>
        </w:rPr>
        <w:t>Final wrap up questions</w:t>
      </w:r>
    </w:p>
    <w:p w:rsidR="00BF49B1" w:rsidRPr="00BF49B1" w:rsidRDefault="00BF49B1" w:rsidP="00E0333B">
      <w:pPr>
        <w:rPr>
          <w:rFonts w:ascii="Arial" w:hAnsi="Arial"/>
          <w:lang w:eastAsia="en-GB"/>
        </w:rPr>
      </w:pPr>
    </w:p>
    <w:p w:rsidR="00BF49B1" w:rsidRPr="00BF49B1" w:rsidRDefault="00BF49B1" w:rsidP="00E0333B">
      <w:pPr>
        <w:rPr>
          <w:rFonts w:ascii="Arial" w:hAnsi="Arial"/>
          <w:lang w:eastAsia="en-GB"/>
        </w:rPr>
      </w:pPr>
      <w:r w:rsidRPr="00BF49B1">
        <w:rPr>
          <w:rFonts w:ascii="Arial" w:hAnsi="Arial"/>
          <w:lang w:eastAsia="en-GB"/>
        </w:rPr>
        <w:t>If you’ve been here a while, and want to stay here, do you feel part of the Oxford community overall? What makes you feel that way?</w:t>
      </w:r>
    </w:p>
    <w:p w:rsidR="00BF49B1" w:rsidRPr="00BF49B1" w:rsidRDefault="00BF49B1" w:rsidP="00E0333B">
      <w:pPr>
        <w:rPr>
          <w:rFonts w:ascii="Arial" w:hAnsi="Arial"/>
          <w:lang w:eastAsia="en-GB"/>
        </w:rPr>
      </w:pPr>
    </w:p>
    <w:p w:rsidR="00775210" w:rsidRDefault="00BF49B1" w:rsidP="00E0333B">
      <w:pPr>
        <w:rPr>
          <w:rFonts w:ascii="Arial" w:hAnsi="Arial"/>
          <w:lang w:eastAsia="en-GB"/>
        </w:rPr>
      </w:pPr>
      <w:r w:rsidRPr="00BF49B1">
        <w:rPr>
          <w:rFonts w:ascii="Arial" w:hAnsi="Arial"/>
          <w:lang w:eastAsia="en-GB"/>
        </w:rPr>
        <w:t>If not, or if you are still thinking about making a future in Oxford, are you able to tell us 2 things that would make you feel more a part of the Oxford community in which you live and work?</w:t>
      </w:r>
    </w:p>
    <w:p w:rsidR="00775210" w:rsidRDefault="00775210">
      <w:pPr>
        <w:rPr>
          <w:rFonts w:ascii="Arial" w:hAnsi="Arial"/>
          <w:lang w:eastAsia="en-GB"/>
        </w:rPr>
      </w:pPr>
      <w:r>
        <w:rPr>
          <w:rFonts w:ascii="Arial" w:hAnsi="Arial"/>
          <w:lang w:eastAsia="en-GB"/>
        </w:rPr>
        <w:br w:type="page"/>
      </w:r>
    </w:p>
    <w:p w:rsidR="00775210" w:rsidRPr="00775210" w:rsidRDefault="00775210" w:rsidP="00775210">
      <w:pPr>
        <w:jc w:val="right"/>
        <w:rPr>
          <w:rFonts w:ascii="Arial" w:eastAsiaTheme="minorHAnsi" w:hAnsi="Arial" w:cs="Arial"/>
          <w:b/>
          <w:sz w:val="28"/>
          <w:szCs w:val="28"/>
        </w:rPr>
      </w:pPr>
      <w:r w:rsidRPr="00775210">
        <w:rPr>
          <w:rFonts w:ascii="Arial" w:eastAsiaTheme="minorHAnsi" w:hAnsi="Arial" w:cs="Arial"/>
          <w:b/>
          <w:sz w:val="28"/>
          <w:szCs w:val="28"/>
        </w:rPr>
        <w:lastRenderedPageBreak/>
        <w:t>Appendix D</w:t>
      </w:r>
    </w:p>
    <w:p w:rsidR="00775210" w:rsidRPr="00775210" w:rsidRDefault="00775210" w:rsidP="00775210">
      <w:pPr>
        <w:rPr>
          <w:rFonts w:ascii="Arial" w:eastAsiaTheme="minorHAnsi" w:hAnsi="Arial" w:cs="Arial"/>
        </w:rPr>
      </w:pPr>
    </w:p>
    <w:p w:rsidR="00775210" w:rsidRPr="00775210" w:rsidRDefault="00775210" w:rsidP="00775210">
      <w:pPr>
        <w:jc w:val="center"/>
        <w:rPr>
          <w:rFonts w:ascii="Arial" w:eastAsiaTheme="minorHAnsi" w:hAnsi="Arial" w:cs="Arial"/>
          <w:b/>
          <w:sz w:val="28"/>
          <w:szCs w:val="28"/>
          <w:u w:val="single"/>
        </w:rPr>
      </w:pPr>
      <w:r w:rsidRPr="00775210">
        <w:rPr>
          <w:rFonts w:ascii="Arial" w:eastAsiaTheme="minorHAnsi" w:hAnsi="Arial" w:cs="Arial"/>
          <w:b/>
          <w:sz w:val="28"/>
          <w:szCs w:val="28"/>
          <w:u w:val="single"/>
        </w:rPr>
        <w:t>Asian Women’s Club – Thursday 24</w:t>
      </w:r>
      <w:r w:rsidRPr="00775210">
        <w:rPr>
          <w:rFonts w:ascii="Arial" w:eastAsiaTheme="minorHAnsi" w:hAnsi="Arial" w:cs="Arial"/>
          <w:b/>
          <w:sz w:val="28"/>
          <w:szCs w:val="28"/>
          <w:u w:val="single"/>
          <w:vertAlign w:val="superscript"/>
        </w:rPr>
        <w:t>th</w:t>
      </w:r>
      <w:r w:rsidRPr="00775210">
        <w:rPr>
          <w:rFonts w:ascii="Arial" w:eastAsiaTheme="minorHAnsi" w:hAnsi="Arial" w:cs="Arial"/>
          <w:b/>
          <w:sz w:val="28"/>
          <w:szCs w:val="28"/>
          <w:u w:val="single"/>
        </w:rPr>
        <w:t xml:space="preserve"> October 2013</w:t>
      </w:r>
    </w:p>
    <w:p w:rsidR="00775210" w:rsidRPr="00775210" w:rsidRDefault="00775210" w:rsidP="00BF7526">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Asian Women’s Club met every Thursday at the Rose Hill Children’s Centre.  The reasons for attending varied but included being able to participate in activities such as knitting, cooking, taking language courses, meeting others and generally having the opportunity to learn.  Being housewives, they said they appreciated the opportunity to get out of the house.</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Some women felt that they had lost their confidence and skills previously gained before coming to Oxford.  The Club allowed them to regain confidence and to mix with others and learn new skills.</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 xml:space="preserve">The attendees all lived locally to the Centre.  Some had been in the UK for little more than 3 months, while the longest had been here for 25 years.  Countries of origin included India, Pakistan, Bangladesh and Afghanistan.  </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b/>
          <w:u w:val="single"/>
        </w:rPr>
        <w:t>Section 1: Why did you choose Oxford?</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During the discussion reasons/attractions for coming to Oxford included:</w:t>
      </w:r>
    </w:p>
    <w:p w:rsidR="00775210" w:rsidRPr="00775210" w:rsidRDefault="00775210" w:rsidP="00775210">
      <w:pPr>
        <w:rPr>
          <w:rFonts w:ascii="Arial" w:eastAsiaTheme="minorHAnsi" w:hAnsi="Arial" w:cs="Arial"/>
        </w:rPr>
      </w:pP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To be with their husbands.</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Followed other relatives.</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Heard the name Oxford and its reputation and wanted to come.</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The University, medical facilities and the education system in general.</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If others had done well in Oxford, they felt Oxford was a good place.</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Section 2: Your community</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discussion revolved around what they felt was attractive about Oxford, the growth of their community, difficulties experienced, work opportunities and the cost of living, with responses as follows:</w:t>
      </w:r>
    </w:p>
    <w:p w:rsidR="00775210" w:rsidRPr="00775210" w:rsidRDefault="00775210" w:rsidP="00775210">
      <w:pPr>
        <w:rPr>
          <w:rFonts w:ascii="Arial" w:eastAsiaTheme="minorHAnsi" w:hAnsi="Arial" w:cs="Arial"/>
        </w:rPr>
      </w:pP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Liked the mixed communities in Oxford and the smaller size of the city compared to places such as London, Birmingham and Manchester.</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Language was a barrier, but the Centre offered courses in this through ESOL.</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They found that “British” people had been very helpful, especially with language issues, being tolerant etc. which was not the case in other countries.</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Concerned that following recent incidents nationally and internationally, the perception by some people that being a Muslim made you a terrorist, not a problem in Oxford, but in the larger cities they felt it was.</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Concerned on the economy and especially the proposed cuts in the number of Children Centres.</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Some had experienced local prejudice and could not understand why.</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Family members worked or were in education.</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Section 3: Your services and accessing information</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purpose of this discussion was to discover what services were used, if they knew who provided these services, and what barriers there were to accessing them, with responses as follows:</w:t>
      </w:r>
    </w:p>
    <w:p w:rsidR="00775210" w:rsidRPr="00775210" w:rsidRDefault="00775210" w:rsidP="00775210">
      <w:pPr>
        <w:rPr>
          <w:rFonts w:ascii="Arial" w:eastAsiaTheme="minorHAnsi" w:hAnsi="Arial" w:cs="Arial"/>
        </w:rPr>
      </w:pP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Most did not realise that the Children’s Centre building was funded by the County Council, but they were aware that the Centre’s services were funded by the Council.</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They came to the Centre because they trusted the staff and knew the other women that attended and felt at ease in finding the help information they needed.</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All accessed medical services, but realised there were issues with increasing demand and resources not necessarily matching that demand and increased expectations.</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They felt that with language being a barrier, having language courses available in the local area was a great benefit especially as they were free of charge.</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Appreciated that information from the Council was available in other languages, but felt that there should be more translators available.</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Section 4: Voting and democracy</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discussion was to establish what was known about the democratic process and how to be part of this.  Responses included:</w:t>
      </w:r>
    </w:p>
    <w:p w:rsidR="00775210" w:rsidRPr="00775210" w:rsidRDefault="00775210" w:rsidP="00775210">
      <w:pPr>
        <w:rPr>
          <w:rFonts w:ascii="Arial" w:eastAsiaTheme="minorHAnsi" w:hAnsi="Arial" w:cs="Arial"/>
        </w:rPr>
      </w:pP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Most had voted in elections in their “birth” countries and in the UK if they were eligible.</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Most were aware of the current Register of Electors 2014 forms that were being delivered to all residential properties in the City to update the register.</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Felt that if you had the vote, you should use it and were comfortable in encouraging this.</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Most discussed politics and elections at home with their families.</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Comments were made that some felt that they only saw politicians at election time when they wanted their votes.</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General comments</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Group were very concerned that due to funding cuts the Centre could be closed and that if this was too happen to the Rose Hill Children’s Centre, then the Asian Women’s Club would fail.  The Club needed this support to continue to encourage women to come out of the home and meet other women and learn new skills.</w:t>
      </w:r>
    </w:p>
    <w:p w:rsidR="00775210" w:rsidRPr="00775210" w:rsidRDefault="00775210" w:rsidP="00775210">
      <w:pPr>
        <w:rPr>
          <w:rFonts w:ascii="Arial" w:eastAsiaTheme="minorHAnsi" w:hAnsi="Arial" w:cs="Arial"/>
        </w:rPr>
      </w:pPr>
    </w:p>
    <w:p w:rsidR="00775210" w:rsidRDefault="00775210" w:rsidP="00775210">
      <w:pPr>
        <w:rPr>
          <w:rFonts w:ascii="Arial" w:eastAsiaTheme="minorHAnsi" w:hAnsi="Arial" w:cs="Arial"/>
        </w:rPr>
      </w:pPr>
      <w:r w:rsidRPr="00775210">
        <w:rPr>
          <w:rFonts w:ascii="Arial" w:eastAsiaTheme="minorHAnsi" w:hAnsi="Arial" w:cs="Arial"/>
        </w:rPr>
        <w:lastRenderedPageBreak/>
        <w:t>Many families taught their children their mother tongue first and English second.  It was felt that they would learn English when they went to school.  They felt that this tended to put their children at a disadvantage.</w:t>
      </w:r>
    </w:p>
    <w:p w:rsidR="00775210" w:rsidRDefault="00775210" w:rsidP="00775210">
      <w:pPr>
        <w:rPr>
          <w:rFonts w:ascii="Arial" w:eastAsiaTheme="minorHAnsi" w:hAnsi="Arial" w:cs="Arial"/>
        </w:rPr>
      </w:pPr>
    </w:p>
    <w:p w:rsidR="00775210" w:rsidRPr="00775210" w:rsidRDefault="00775210" w:rsidP="00775210">
      <w:pPr>
        <w:jc w:val="center"/>
        <w:rPr>
          <w:rFonts w:ascii="Arial" w:eastAsiaTheme="minorHAnsi" w:hAnsi="Arial" w:cs="Arial"/>
        </w:rPr>
      </w:pPr>
      <w:r w:rsidRPr="00775210">
        <w:rPr>
          <w:rFonts w:ascii="Arial" w:eastAsiaTheme="minorHAnsi" w:hAnsi="Arial" w:cs="Arial"/>
          <w:b/>
          <w:sz w:val="28"/>
          <w:szCs w:val="28"/>
          <w:u w:val="single"/>
        </w:rPr>
        <w:t>Oxford Polish Community – Monday 28</w:t>
      </w:r>
      <w:r w:rsidRPr="00775210">
        <w:rPr>
          <w:rFonts w:ascii="Arial" w:eastAsiaTheme="minorHAnsi" w:hAnsi="Arial" w:cs="Arial"/>
          <w:b/>
          <w:sz w:val="28"/>
          <w:szCs w:val="28"/>
          <w:u w:val="single"/>
          <w:vertAlign w:val="superscript"/>
        </w:rPr>
        <w:t>th</w:t>
      </w:r>
      <w:r w:rsidRPr="00775210">
        <w:rPr>
          <w:rFonts w:ascii="Arial" w:eastAsiaTheme="minorHAnsi" w:hAnsi="Arial" w:cs="Arial"/>
          <w:b/>
          <w:sz w:val="28"/>
          <w:szCs w:val="28"/>
          <w:u w:val="single"/>
        </w:rPr>
        <w:t xml:space="preserve"> October 2013</w:t>
      </w:r>
    </w:p>
    <w:p w:rsidR="00775210" w:rsidRPr="00775210" w:rsidRDefault="00775210" w:rsidP="00BF7526">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Oxford Polish Association (OPA) has 35 members who meet twice a month at the Blackbird Leys Community Centre.  The Association provides advice to its members and holds events such as a Children’s Day and Christmas events to raise money for the Association and local charities.</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Some of the attendees had been in the UK for around 2 years, while the longest had been here for over 10 years.  Some had lived in other parts of the UK before coming to Oxford, for example Devon and London.</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b/>
          <w:u w:val="single"/>
        </w:rPr>
        <w:t>Section 1: Why did you choose Oxford?</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During the discussion reasons/attractions for coming to Oxford included:</w:t>
      </w:r>
    </w:p>
    <w:p w:rsidR="00775210" w:rsidRPr="00775210" w:rsidRDefault="00775210" w:rsidP="00775210">
      <w:pPr>
        <w:rPr>
          <w:rFonts w:ascii="Arial" w:eastAsiaTheme="minorHAnsi" w:hAnsi="Arial" w:cs="Arial"/>
        </w:rPr>
      </w:pP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To be with family already in Oxford.</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Employment was easy to find compared to other cities in the UK.</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The city had an old culture and traditions which reminded them of the cities back in Poland and a good education system.</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Oxford was considered a safe place to live and raise children.</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Section 2: Your community</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discussion revolved around what they felt was attractive about Oxford, the growth of their community, difficulties experienced, work opportunities and the cost of living, with responses as follows:</w:t>
      </w:r>
    </w:p>
    <w:p w:rsidR="00775210" w:rsidRPr="00775210" w:rsidRDefault="00775210" w:rsidP="00775210">
      <w:pPr>
        <w:rPr>
          <w:rFonts w:ascii="Arial" w:eastAsiaTheme="minorHAnsi" w:hAnsi="Arial" w:cs="Arial"/>
        </w:rPr>
      </w:pP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Liked the smaller size of the city compared to places such as London, Birmingham and Manchester.  Felt that Oxford was also a multicultural city.</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Language was a barrier, especially if trying to gain employment in the profession you had back in Poland.</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Felt that ESOL classes were very good, but concerned that the number available had been reduced.  Welcomed that the Polish School in Oxford provided language courses at a low cost.</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Some had felt apprehensive that they would experience problems when they first arrived in Oxford, but problems had tended not to arise.</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Some had experienced prejudice in other parts of the country, before coming to Oxford.</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Employment was easy to find, however in order to have a job in the profession they were qualified in, they had to gain the British equivalent, without this “registration” you had for example qualified teachers taking cleaning jobs.</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 xml:space="preserve">Some concerns raised that there was a perception, especially in the media, that Poles were coming to the UK and taking jobs from English </w:t>
      </w:r>
      <w:r w:rsidRPr="00775210">
        <w:rPr>
          <w:rFonts w:ascii="Arial" w:eastAsiaTheme="minorHAnsi" w:hAnsi="Arial" w:cs="Arial"/>
        </w:rPr>
        <w:lastRenderedPageBreak/>
        <w:t>people, which they felt was not the case as the jobs were there for anyone to take.</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 xml:space="preserve">Single people tended to go to where they could gain employment, and so for example would move from Oxford to Swindon for jobs in the car industry.  </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Those with families were more likely to settle and stay in Oxford so that their children’s education would not be disrupted by moving on.</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Section 3: Your services and accessing information</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purpose of this discussion was to discover what services were used, if they knew who provided these services, and what barriers there were to accessing them, with responses as follows:</w:t>
      </w:r>
    </w:p>
    <w:p w:rsidR="00775210" w:rsidRPr="00775210" w:rsidRDefault="00775210" w:rsidP="00775210">
      <w:pPr>
        <w:rPr>
          <w:rFonts w:ascii="Arial" w:eastAsiaTheme="minorHAnsi" w:hAnsi="Arial" w:cs="Arial"/>
        </w:rPr>
      </w:pP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Housing was an issue and some had come to the Council for advice.  They understood that Oxford had a housing problem, but that this was not exclusive to Oxford.</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All accessed medical services, but realised there were issues with increasing demand and resources not necessarily matching that demand and increased expectations.  Easy to make comparisons between UK and Polish healthcare services.</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They felt that people tried to solve problems themselves in the first instance, though knew that they could approach the Citizens Advice Bureau and the Council for advice.</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Experiences of using the Council was generally good and welcomed the support the Council gave the OCVA.</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Would welcome translators being available when they approached the Council for advice etc.</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Aware of the Council’s website, but did not always find it easy to navigate - for example to find how they could contact their local Councillor.</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Section 4: Voting and democracy</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discussion was to establish what was known about the democratic process and how to be part of this.  Responses included:</w:t>
      </w:r>
    </w:p>
    <w:p w:rsidR="00775210" w:rsidRPr="00775210" w:rsidRDefault="00775210" w:rsidP="00775210">
      <w:pPr>
        <w:rPr>
          <w:rFonts w:ascii="Arial" w:eastAsiaTheme="minorHAnsi" w:hAnsi="Arial" w:cs="Arial"/>
        </w:rPr>
      </w:pPr>
    </w:p>
    <w:p w:rsidR="00775210" w:rsidRPr="00775210" w:rsidRDefault="00775210" w:rsidP="00775210">
      <w:pPr>
        <w:numPr>
          <w:ilvl w:val="0"/>
          <w:numId w:val="19"/>
        </w:numPr>
        <w:ind w:hanging="720"/>
        <w:contextualSpacing/>
        <w:rPr>
          <w:rFonts w:ascii="Arial" w:eastAsiaTheme="minorHAnsi" w:hAnsi="Arial" w:cs="Arial"/>
        </w:rPr>
      </w:pPr>
      <w:r w:rsidRPr="00775210">
        <w:rPr>
          <w:rFonts w:ascii="Arial" w:eastAsiaTheme="minorHAnsi" w:hAnsi="Arial" w:cs="Arial"/>
        </w:rPr>
        <w:t>All were aware that they were eligible to go on the electoral register in the UK.</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Most had voted in local elections and were aware of the European Parliamentary elections in May 2014.</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All were aware of the current Register of Electors 2014 forms that were being delivered to all residential properties in the city to update the register.</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They found the voting process easy in the UK and had been happy to approach councillors on various issues.</w:t>
      </w:r>
    </w:p>
    <w:p w:rsidR="00775210" w:rsidRDefault="00775210" w:rsidP="00775210">
      <w:pPr>
        <w:rPr>
          <w:rFonts w:ascii="Arial" w:eastAsiaTheme="minorHAnsi" w:hAnsi="Arial" w:cs="Arial"/>
        </w:rPr>
      </w:pPr>
    </w:p>
    <w:p w:rsidR="00BF7526" w:rsidRDefault="00BF7526" w:rsidP="00775210">
      <w:pPr>
        <w:rPr>
          <w:rFonts w:ascii="Arial" w:eastAsiaTheme="minorHAnsi" w:hAnsi="Arial" w:cs="Arial"/>
        </w:rPr>
      </w:pPr>
    </w:p>
    <w:p w:rsidR="00BF7526" w:rsidRPr="00775210" w:rsidRDefault="00BF7526"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lastRenderedPageBreak/>
        <w:t>General comments</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Group were concerned that the retention of a Polish identity could be a problem, especially for the younger generation.  They felt that the children would become more “English” and their spoken Polish would deteriorate as they would prefer to speak in English.   They felt that in order to integrate some put a huge effort into learning and speaking English and because of this had not appreciated how fast Polish as a language spoken on a day-to-day basis would reduce.</w:t>
      </w:r>
    </w:p>
    <w:p w:rsidR="00775210" w:rsidRDefault="00775210" w:rsidP="00775210">
      <w:pPr>
        <w:rPr>
          <w:rFonts w:ascii="Arial" w:eastAsiaTheme="minorHAnsi" w:hAnsi="Arial" w:cs="Arial"/>
        </w:rPr>
      </w:pPr>
    </w:p>
    <w:p w:rsidR="00775210" w:rsidRPr="00775210" w:rsidRDefault="00775210" w:rsidP="00775210">
      <w:pPr>
        <w:jc w:val="center"/>
        <w:rPr>
          <w:rFonts w:ascii="Arial" w:eastAsiaTheme="minorHAnsi" w:hAnsi="Arial" w:cs="Arial"/>
        </w:rPr>
      </w:pPr>
      <w:r w:rsidRPr="00775210">
        <w:rPr>
          <w:rFonts w:ascii="Arial" w:eastAsiaTheme="minorHAnsi" w:hAnsi="Arial" w:cs="Arial"/>
          <w:b/>
          <w:sz w:val="28"/>
          <w:szCs w:val="28"/>
          <w:u w:val="single"/>
        </w:rPr>
        <w:t>Oxford Somali Community – Thursday 31</w:t>
      </w:r>
      <w:r w:rsidRPr="00775210">
        <w:rPr>
          <w:rFonts w:ascii="Arial" w:eastAsiaTheme="minorHAnsi" w:hAnsi="Arial" w:cs="Arial"/>
          <w:b/>
          <w:sz w:val="28"/>
          <w:szCs w:val="28"/>
          <w:u w:val="single"/>
          <w:vertAlign w:val="superscript"/>
        </w:rPr>
        <w:t>st</w:t>
      </w:r>
      <w:r w:rsidRPr="00775210">
        <w:rPr>
          <w:rFonts w:ascii="Arial" w:eastAsiaTheme="minorHAnsi" w:hAnsi="Arial" w:cs="Arial"/>
          <w:b/>
          <w:sz w:val="28"/>
          <w:szCs w:val="28"/>
          <w:u w:val="single"/>
        </w:rPr>
        <w:t xml:space="preserve"> October 2013</w:t>
      </w:r>
    </w:p>
    <w:p w:rsidR="00775210" w:rsidRPr="00775210" w:rsidRDefault="00775210" w:rsidP="00BF7526">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Somali community in Oxford is a new emerging community and not located in one geographical area of the city.  Some of its members had been in the UK for around 2 years, while the longest had been here for 29 years.  Some had lived in other parts of the UK before coming to Oxford, for example London.  The community was extremely proud of its heritage.</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b/>
          <w:u w:val="single"/>
        </w:rPr>
        <w:t>Section 1: Why did you choose Oxford?</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During the discussion reasons/attractions for coming to Oxford included:</w:t>
      </w:r>
    </w:p>
    <w:p w:rsidR="00775210" w:rsidRPr="00775210" w:rsidRDefault="00775210" w:rsidP="00775210">
      <w:pPr>
        <w:rPr>
          <w:rFonts w:ascii="Arial" w:eastAsiaTheme="minorHAnsi" w:hAnsi="Arial" w:cs="Arial"/>
        </w:rPr>
      </w:pP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To be with family already in Oxford.</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Employment was easy to find compared to other cities in the UK.</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The reputation of Oxford internationally and its education system.</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Oxford was considered a safe place to live and raise children.</w:t>
      </w:r>
    </w:p>
    <w:p w:rsidR="00775210" w:rsidRPr="00775210" w:rsidRDefault="00775210" w:rsidP="00775210">
      <w:pPr>
        <w:numPr>
          <w:ilvl w:val="0"/>
          <w:numId w:val="15"/>
        </w:numPr>
        <w:ind w:hanging="720"/>
        <w:contextualSpacing/>
        <w:rPr>
          <w:rFonts w:ascii="Arial" w:eastAsiaTheme="minorHAnsi" w:hAnsi="Arial" w:cs="Arial"/>
        </w:rPr>
      </w:pPr>
      <w:r w:rsidRPr="00775210">
        <w:rPr>
          <w:rFonts w:ascii="Arial" w:eastAsiaTheme="minorHAnsi" w:hAnsi="Arial" w:cs="Arial"/>
        </w:rPr>
        <w:t>A goal to come and study in Oxford.</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Section 2: Your community</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discussion revolved around what they felt was attractive about Oxford, the growth of their community, difficulties experienced, work opportunities and the cost of living, with responses as follows:</w:t>
      </w:r>
    </w:p>
    <w:p w:rsidR="00775210" w:rsidRPr="00775210" w:rsidRDefault="00775210" w:rsidP="00775210">
      <w:pPr>
        <w:rPr>
          <w:rFonts w:ascii="Arial" w:eastAsiaTheme="minorHAnsi" w:hAnsi="Arial" w:cs="Arial"/>
        </w:rPr>
      </w:pP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Liked the smaller size of the city compared to places such as London.  Felt that Oxford was also a multicultural city.</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Language was a barrier</w:t>
      </w:r>
      <w:r w:rsidR="00D14214">
        <w:rPr>
          <w:rFonts w:ascii="Arial" w:eastAsiaTheme="minorHAnsi" w:hAnsi="Arial" w:cs="Arial"/>
        </w:rPr>
        <w:t xml:space="preserve"> especially when applying for a British passport.</w:t>
      </w:r>
      <w:r w:rsidRPr="00775210">
        <w:rPr>
          <w:rFonts w:ascii="Arial" w:eastAsiaTheme="minorHAnsi" w:hAnsi="Arial" w:cs="Arial"/>
        </w:rPr>
        <w:t xml:space="preserve">  They were aware of ESOL, but concerned that the service offered while we</w:t>
      </w:r>
      <w:r w:rsidR="00D14214">
        <w:rPr>
          <w:rFonts w:ascii="Arial" w:eastAsiaTheme="minorHAnsi" w:hAnsi="Arial" w:cs="Arial"/>
        </w:rPr>
        <w:t>lcomed was not as in-depth as it</w:t>
      </w:r>
      <w:r w:rsidRPr="00775210">
        <w:rPr>
          <w:rFonts w:ascii="Arial" w:eastAsiaTheme="minorHAnsi" w:hAnsi="Arial" w:cs="Arial"/>
        </w:rPr>
        <w:t xml:space="preserve"> used to be under “English spoken as a foreign language” </w:t>
      </w:r>
      <w:r w:rsidR="00D14214" w:rsidRPr="00D14214">
        <w:rPr>
          <w:rFonts w:ascii="Arial" w:hAnsi="Arial" w:cs="Arial"/>
        </w:rPr>
        <w:t>when studying, for example, for the certificate necessary for UK citizenship</w:t>
      </w:r>
      <w:r w:rsidR="00D14214">
        <w:rPr>
          <w:rFonts w:ascii="Arial" w:hAnsi="Arial" w:cs="Arial"/>
        </w:rPr>
        <w:t xml:space="preserve">, </w:t>
      </w:r>
      <w:r w:rsidRPr="00775210">
        <w:rPr>
          <w:rFonts w:ascii="Arial" w:eastAsiaTheme="minorHAnsi" w:hAnsi="Arial" w:cs="Arial"/>
        </w:rPr>
        <w:t>and the current system did not take into account the different learning needs between young and old.</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 xml:space="preserve">As an emerging community, felt that it needed a physical hub, where people could come for advice and regularly meet, but funding was an issue. </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t>They tended to go to trusted people within the community in the first instance for advice though wanted to build relationships with the Council.</w:t>
      </w:r>
    </w:p>
    <w:p w:rsidR="00775210" w:rsidRPr="00775210" w:rsidRDefault="00775210" w:rsidP="00775210">
      <w:pPr>
        <w:numPr>
          <w:ilvl w:val="0"/>
          <w:numId w:val="16"/>
        </w:numPr>
        <w:ind w:hanging="720"/>
        <w:contextualSpacing/>
        <w:rPr>
          <w:rFonts w:ascii="Arial" w:eastAsiaTheme="minorHAnsi" w:hAnsi="Arial" w:cs="Arial"/>
        </w:rPr>
      </w:pPr>
      <w:r w:rsidRPr="00775210">
        <w:rPr>
          <w:rFonts w:ascii="Arial" w:eastAsiaTheme="minorHAnsi" w:hAnsi="Arial" w:cs="Arial"/>
        </w:rPr>
        <w:lastRenderedPageBreak/>
        <w:t>Felt that Oxford was a safe place.  No one had experienced racism or crime.</w:t>
      </w:r>
    </w:p>
    <w:p w:rsidR="00775210" w:rsidRPr="00775210" w:rsidRDefault="00775210" w:rsidP="00BF7526">
      <w:pPr>
        <w:numPr>
          <w:ilvl w:val="0"/>
          <w:numId w:val="16"/>
        </w:numPr>
        <w:ind w:hanging="720"/>
        <w:contextualSpacing/>
        <w:rPr>
          <w:rFonts w:ascii="Arial" w:eastAsiaTheme="minorHAnsi" w:hAnsi="Arial" w:cs="Arial"/>
        </w:rPr>
      </w:pPr>
      <w:r w:rsidRPr="00775210">
        <w:rPr>
          <w:rFonts w:ascii="Arial" w:eastAsiaTheme="minorHAnsi" w:hAnsi="Arial" w:cs="Arial"/>
        </w:rPr>
        <w:t>All left Somalia because it was unsafe, but the older generation would like to return to Somalia if the situation there was stable with a stable economy and Government etc., while the younger generation wanted to stay in the UK.</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Section 3: Your services and accessing information</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purpose of this discussion was to discover what services were used, if they knew who provided these services, and what barriers there were to accessing them, with responses as follows:</w:t>
      </w:r>
    </w:p>
    <w:p w:rsidR="00775210" w:rsidRPr="00775210" w:rsidRDefault="00775210" w:rsidP="00775210">
      <w:pPr>
        <w:rPr>
          <w:rFonts w:ascii="Arial" w:eastAsiaTheme="minorHAnsi" w:hAnsi="Arial" w:cs="Arial"/>
        </w:rPr>
      </w:pP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Housing was an issue and some had come to the Council for advice, but felt that this advice had not always been as helpful as it could.  They understood that Oxford had a housing problem.</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Rents in the private sector were high and the accommodation was not always good.  Concerned that some landlords gave little or no notice when they wanted their properties back.</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Felt that they were being treated differently to other more established communities.  They felt that they did not receive the same amount of support as others.  They needed to know how as an emerging community they could access the “system” for help.</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Would welcome translators being available when they approached the Council for advice and this could be provided by members of the Somali community.</w:t>
      </w:r>
    </w:p>
    <w:p w:rsidR="00775210" w:rsidRPr="00775210" w:rsidRDefault="00775210" w:rsidP="00775210">
      <w:pPr>
        <w:numPr>
          <w:ilvl w:val="0"/>
          <w:numId w:val="17"/>
        </w:numPr>
        <w:ind w:hanging="720"/>
        <w:contextualSpacing/>
        <w:rPr>
          <w:rFonts w:ascii="Arial" w:eastAsiaTheme="minorHAnsi" w:hAnsi="Arial" w:cs="Arial"/>
        </w:rPr>
      </w:pPr>
      <w:r w:rsidRPr="00775210">
        <w:rPr>
          <w:rFonts w:ascii="Arial" w:eastAsiaTheme="minorHAnsi" w:hAnsi="Arial" w:cs="Arial"/>
        </w:rPr>
        <w:t>Aware of the Council’s website.</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Section 4: Voting and democracy</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discussion was to establish what was known about the democratic process and how to be part of this.  Responses included:</w:t>
      </w:r>
    </w:p>
    <w:p w:rsidR="00775210" w:rsidRPr="00775210" w:rsidRDefault="00775210" w:rsidP="00775210">
      <w:pPr>
        <w:rPr>
          <w:rFonts w:ascii="Arial" w:eastAsiaTheme="minorHAnsi" w:hAnsi="Arial" w:cs="Arial"/>
        </w:rPr>
      </w:pPr>
    </w:p>
    <w:p w:rsidR="00775210" w:rsidRPr="00775210" w:rsidRDefault="00775210" w:rsidP="00775210">
      <w:pPr>
        <w:numPr>
          <w:ilvl w:val="0"/>
          <w:numId w:val="19"/>
        </w:numPr>
        <w:ind w:hanging="720"/>
        <w:contextualSpacing/>
        <w:rPr>
          <w:rFonts w:ascii="Arial" w:eastAsiaTheme="minorHAnsi" w:hAnsi="Arial" w:cs="Arial"/>
        </w:rPr>
      </w:pPr>
      <w:r w:rsidRPr="00775210">
        <w:rPr>
          <w:rFonts w:ascii="Arial" w:eastAsiaTheme="minorHAnsi" w:hAnsi="Arial" w:cs="Arial"/>
        </w:rPr>
        <w:t>All were aware that once they become a British citizen they were eligible to go on the electoral register in the UK.</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Most knew of their MP (Andrew Smith) but not who their local councillors were.</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Felt that politicians promised a lot but tended not to always deliver.</w:t>
      </w:r>
    </w:p>
    <w:p w:rsidR="00775210" w:rsidRPr="00775210" w:rsidRDefault="00775210" w:rsidP="00775210">
      <w:pPr>
        <w:numPr>
          <w:ilvl w:val="0"/>
          <w:numId w:val="18"/>
        </w:numPr>
        <w:ind w:hanging="720"/>
        <w:contextualSpacing/>
        <w:rPr>
          <w:rFonts w:ascii="Arial" w:eastAsiaTheme="minorHAnsi" w:hAnsi="Arial" w:cs="Arial"/>
        </w:rPr>
      </w:pPr>
      <w:r w:rsidRPr="00775210">
        <w:rPr>
          <w:rFonts w:ascii="Arial" w:eastAsiaTheme="minorHAnsi" w:hAnsi="Arial" w:cs="Arial"/>
        </w:rPr>
        <w:t>Did not have complete faith in the democratic process as they felt that they only got 50% of what they saw other people and communities getting.</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b/>
          <w:u w:val="single"/>
        </w:rPr>
      </w:pPr>
      <w:r w:rsidRPr="00775210">
        <w:rPr>
          <w:rFonts w:ascii="Arial" w:eastAsiaTheme="minorHAnsi" w:hAnsi="Arial" w:cs="Arial"/>
          <w:b/>
          <w:u w:val="single"/>
        </w:rPr>
        <w:t>General comments</w:t>
      </w:r>
    </w:p>
    <w:p w:rsidR="00775210" w:rsidRPr="00775210" w:rsidRDefault="00775210" w:rsidP="00775210">
      <w:pPr>
        <w:rPr>
          <w:rFonts w:ascii="Arial" w:eastAsiaTheme="minorHAnsi" w:hAnsi="Arial" w:cs="Arial"/>
        </w:rPr>
      </w:pPr>
    </w:p>
    <w:p w:rsidR="00775210" w:rsidRPr="00775210" w:rsidRDefault="00775210" w:rsidP="00775210">
      <w:pPr>
        <w:rPr>
          <w:rFonts w:ascii="Arial" w:eastAsiaTheme="minorHAnsi" w:hAnsi="Arial" w:cs="Arial"/>
        </w:rPr>
      </w:pPr>
      <w:r w:rsidRPr="00775210">
        <w:rPr>
          <w:rFonts w:ascii="Arial" w:eastAsiaTheme="minorHAnsi" w:hAnsi="Arial" w:cs="Arial"/>
        </w:rPr>
        <w:t>The Group felt that the process to become a British citizen was more complicated and expensive, but that to have an English test was good.  However older people tended to find the tests more difficult.</w:t>
      </w:r>
    </w:p>
    <w:p w:rsidR="00775210" w:rsidRPr="00775210" w:rsidRDefault="00775210" w:rsidP="00775210">
      <w:pPr>
        <w:rPr>
          <w:rFonts w:ascii="Arial" w:eastAsiaTheme="minorHAnsi" w:hAnsi="Arial" w:cs="Arial"/>
        </w:rPr>
      </w:pPr>
    </w:p>
    <w:p w:rsidR="00BF49B1" w:rsidRPr="00BF7526" w:rsidRDefault="00775210" w:rsidP="00BF49B1">
      <w:pPr>
        <w:rPr>
          <w:rFonts w:ascii="Arial" w:eastAsiaTheme="minorHAnsi" w:hAnsi="Arial" w:cs="Arial"/>
        </w:rPr>
      </w:pPr>
      <w:r w:rsidRPr="00775210">
        <w:rPr>
          <w:rFonts w:ascii="Arial" w:eastAsiaTheme="minorHAnsi" w:hAnsi="Arial" w:cs="Arial"/>
        </w:rPr>
        <w:lastRenderedPageBreak/>
        <w:t>The Group felt that their children and their futures were extremely important and that was why they came to the UK and Oxford.</w:t>
      </w:r>
    </w:p>
    <w:sectPr w:rsidR="00BF49B1" w:rsidRPr="00BF7526" w:rsidSect="00C75F9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B0" w:rsidRDefault="002619B0" w:rsidP="0020327F">
      <w:r>
        <w:separator/>
      </w:r>
    </w:p>
  </w:endnote>
  <w:endnote w:type="continuationSeparator" w:id="0">
    <w:p w:rsidR="002619B0" w:rsidRDefault="002619B0" w:rsidP="0020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B0" w:rsidRDefault="00261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B0" w:rsidRDefault="002619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B0" w:rsidRDefault="00261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B0" w:rsidRDefault="002619B0" w:rsidP="0020327F">
      <w:r>
        <w:separator/>
      </w:r>
    </w:p>
  </w:footnote>
  <w:footnote w:type="continuationSeparator" w:id="0">
    <w:p w:rsidR="002619B0" w:rsidRDefault="002619B0" w:rsidP="00203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B0" w:rsidRDefault="00261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B0" w:rsidRDefault="002619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B0" w:rsidRDefault="00261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494"/>
    <w:multiLevelType w:val="hybridMultilevel"/>
    <w:tmpl w:val="58DA37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500DB3"/>
    <w:multiLevelType w:val="hybridMultilevel"/>
    <w:tmpl w:val="FE1AF9FE"/>
    <w:lvl w:ilvl="0" w:tplc="593A66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97B441D"/>
    <w:multiLevelType w:val="hybridMultilevel"/>
    <w:tmpl w:val="8D800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B926206"/>
    <w:multiLevelType w:val="hybridMultilevel"/>
    <w:tmpl w:val="399C5D12"/>
    <w:lvl w:ilvl="0" w:tplc="23B2CF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C5071B4"/>
    <w:multiLevelType w:val="hybridMultilevel"/>
    <w:tmpl w:val="B2982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5793C"/>
    <w:multiLevelType w:val="hybridMultilevel"/>
    <w:tmpl w:val="A4FCC0E8"/>
    <w:lvl w:ilvl="0" w:tplc="C5E6B8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BE3D84"/>
    <w:multiLevelType w:val="hybridMultilevel"/>
    <w:tmpl w:val="79E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30365A"/>
    <w:multiLevelType w:val="hybridMultilevel"/>
    <w:tmpl w:val="8F7E50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917DD6"/>
    <w:multiLevelType w:val="hybridMultilevel"/>
    <w:tmpl w:val="83DACA6E"/>
    <w:lvl w:ilvl="0" w:tplc="860C1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A61170"/>
    <w:multiLevelType w:val="hybridMultilevel"/>
    <w:tmpl w:val="D4DA5FAC"/>
    <w:lvl w:ilvl="0" w:tplc="CE647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5314B1"/>
    <w:multiLevelType w:val="hybridMultilevel"/>
    <w:tmpl w:val="6908B1A0"/>
    <w:lvl w:ilvl="0" w:tplc="09844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EC6CB7"/>
    <w:multiLevelType w:val="hybridMultilevel"/>
    <w:tmpl w:val="09CC5308"/>
    <w:lvl w:ilvl="0" w:tplc="CE647CF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C165E23"/>
    <w:multiLevelType w:val="hybridMultilevel"/>
    <w:tmpl w:val="5A04D98A"/>
    <w:lvl w:ilvl="0" w:tplc="08090001">
      <w:start w:val="1"/>
      <w:numFmt w:val="bullet"/>
      <w:lvlText w:val=""/>
      <w:lvlJc w:val="left"/>
      <w:pPr>
        <w:ind w:left="1594" w:hanging="360"/>
      </w:pPr>
      <w:rPr>
        <w:rFonts w:ascii="Symbol" w:hAnsi="Symbol" w:hint="default"/>
      </w:rPr>
    </w:lvl>
    <w:lvl w:ilvl="1" w:tplc="08090003" w:tentative="1">
      <w:start w:val="1"/>
      <w:numFmt w:val="bullet"/>
      <w:lvlText w:val="o"/>
      <w:lvlJc w:val="left"/>
      <w:pPr>
        <w:ind w:left="2314" w:hanging="360"/>
      </w:pPr>
      <w:rPr>
        <w:rFonts w:ascii="Courier New" w:hAnsi="Courier New" w:cs="Courier New" w:hint="default"/>
      </w:rPr>
    </w:lvl>
    <w:lvl w:ilvl="2" w:tplc="08090005" w:tentative="1">
      <w:start w:val="1"/>
      <w:numFmt w:val="bullet"/>
      <w:lvlText w:val=""/>
      <w:lvlJc w:val="left"/>
      <w:pPr>
        <w:ind w:left="3034" w:hanging="360"/>
      </w:pPr>
      <w:rPr>
        <w:rFonts w:ascii="Wingdings" w:hAnsi="Wingdings" w:hint="default"/>
      </w:rPr>
    </w:lvl>
    <w:lvl w:ilvl="3" w:tplc="08090001" w:tentative="1">
      <w:start w:val="1"/>
      <w:numFmt w:val="bullet"/>
      <w:lvlText w:val=""/>
      <w:lvlJc w:val="left"/>
      <w:pPr>
        <w:ind w:left="3754" w:hanging="360"/>
      </w:pPr>
      <w:rPr>
        <w:rFonts w:ascii="Symbol" w:hAnsi="Symbol" w:hint="default"/>
      </w:rPr>
    </w:lvl>
    <w:lvl w:ilvl="4" w:tplc="08090003" w:tentative="1">
      <w:start w:val="1"/>
      <w:numFmt w:val="bullet"/>
      <w:lvlText w:val="o"/>
      <w:lvlJc w:val="left"/>
      <w:pPr>
        <w:ind w:left="4474" w:hanging="360"/>
      </w:pPr>
      <w:rPr>
        <w:rFonts w:ascii="Courier New" w:hAnsi="Courier New" w:cs="Courier New" w:hint="default"/>
      </w:rPr>
    </w:lvl>
    <w:lvl w:ilvl="5" w:tplc="08090005" w:tentative="1">
      <w:start w:val="1"/>
      <w:numFmt w:val="bullet"/>
      <w:lvlText w:val=""/>
      <w:lvlJc w:val="left"/>
      <w:pPr>
        <w:ind w:left="5194" w:hanging="360"/>
      </w:pPr>
      <w:rPr>
        <w:rFonts w:ascii="Wingdings" w:hAnsi="Wingdings" w:hint="default"/>
      </w:rPr>
    </w:lvl>
    <w:lvl w:ilvl="6" w:tplc="08090001" w:tentative="1">
      <w:start w:val="1"/>
      <w:numFmt w:val="bullet"/>
      <w:lvlText w:val=""/>
      <w:lvlJc w:val="left"/>
      <w:pPr>
        <w:ind w:left="5914" w:hanging="360"/>
      </w:pPr>
      <w:rPr>
        <w:rFonts w:ascii="Symbol" w:hAnsi="Symbol" w:hint="default"/>
      </w:rPr>
    </w:lvl>
    <w:lvl w:ilvl="7" w:tplc="08090003" w:tentative="1">
      <w:start w:val="1"/>
      <w:numFmt w:val="bullet"/>
      <w:lvlText w:val="o"/>
      <w:lvlJc w:val="left"/>
      <w:pPr>
        <w:ind w:left="6634" w:hanging="360"/>
      </w:pPr>
      <w:rPr>
        <w:rFonts w:ascii="Courier New" w:hAnsi="Courier New" w:cs="Courier New" w:hint="default"/>
      </w:rPr>
    </w:lvl>
    <w:lvl w:ilvl="8" w:tplc="08090005" w:tentative="1">
      <w:start w:val="1"/>
      <w:numFmt w:val="bullet"/>
      <w:lvlText w:val=""/>
      <w:lvlJc w:val="left"/>
      <w:pPr>
        <w:ind w:left="7354" w:hanging="360"/>
      </w:pPr>
      <w:rPr>
        <w:rFonts w:ascii="Wingdings" w:hAnsi="Wingdings" w:hint="default"/>
      </w:rPr>
    </w:lvl>
  </w:abstractNum>
  <w:abstractNum w:abstractNumId="13">
    <w:nsid w:val="3DF64ADE"/>
    <w:multiLevelType w:val="hybridMultilevel"/>
    <w:tmpl w:val="2BB2A19E"/>
    <w:lvl w:ilvl="0" w:tplc="09844CF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62464E"/>
    <w:multiLevelType w:val="hybridMultilevel"/>
    <w:tmpl w:val="A3FC698C"/>
    <w:lvl w:ilvl="0" w:tplc="4664F378">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B0686A"/>
    <w:multiLevelType w:val="hybridMultilevel"/>
    <w:tmpl w:val="686C568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46F74784"/>
    <w:multiLevelType w:val="hybridMultilevel"/>
    <w:tmpl w:val="8F44A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C005377"/>
    <w:multiLevelType w:val="hybridMultilevel"/>
    <w:tmpl w:val="AA32D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2D48A3"/>
    <w:multiLevelType w:val="hybridMultilevel"/>
    <w:tmpl w:val="CA3E5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917F31"/>
    <w:multiLevelType w:val="hybridMultilevel"/>
    <w:tmpl w:val="7E84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37C10E1"/>
    <w:multiLevelType w:val="hybridMultilevel"/>
    <w:tmpl w:val="D16E1738"/>
    <w:lvl w:ilvl="0" w:tplc="361880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BC7532"/>
    <w:multiLevelType w:val="hybridMultilevel"/>
    <w:tmpl w:val="981C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7D7A5C"/>
    <w:multiLevelType w:val="hybridMultilevel"/>
    <w:tmpl w:val="C5E8E358"/>
    <w:lvl w:ilvl="0" w:tplc="4664F3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3365BBE"/>
    <w:multiLevelType w:val="hybridMultilevel"/>
    <w:tmpl w:val="891A1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E90186"/>
    <w:multiLevelType w:val="hybridMultilevel"/>
    <w:tmpl w:val="3240482C"/>
    <w:lvl w:ilvl="0" w:tplc="860C18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90016D"/>
    <w:multiLevelType w:val="hybridMultilevel"/>
    <w:tmpl w:val="DD00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E67772"/>
    <w:multiLevelType w:val="hybridMultilevel"/>
    <w:tmpl w:val="652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7C2501"/>
    <w:multiLevelType w:val="hybridMultilevel"/>
    <w:tmpl w:val="97B2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D61EBD"/>
    <w:multiLevelType w:val="hybridMultilevel"/>
    <w:tmpl w:val="999C6C90"/>
    <w:lvl w:ilvl="0" w:tplc="B28C3F6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306D43"/>
    <w:multiLevelType w:val="hybridMultilevel"/>
    <w:tmpl w:val="C6B0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107CCE"/>
    <w:multiLevelType w:val="hybridMultilevel"/>
    <w:tmpl w:val="829C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98F38AC"/>
    <w:multiLevelType w:val="hybridMultilevel"/>
    <w:tmpl w:val="CD548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814F79"/>
    <w:multiLevelType w:val="hybridMultilevel"/>
    <w:tmpl w:val="5394B5A2"/>
    <w:lvl w:ilvl="0" w:tplc="09844C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C1D3DEF"/>
    <w:multiLevelType w:val="hybridMultilevel"/>
    <w:tmpl w:val="232CA306"/>
    <w:lvl w:ilvl="0" w:tplc="0CA433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2"/>
  </w:num>
  <w:num w:numId="4">
    <w:abstractNumId w:val="24"/>
  </w:num>
  <w:num w:numId="5">
    <w:abstractNumId w:val="23"/>
  </w:num>
  <w:num w:numId="6">
    <w:abstractNumId w:val="3"/>
  </w:num>
  <w:num w:numId="7">
    <w:abstractNumId w:val="22"/>
  </w:num>
  <w:num w:numId="8">
    <w:abstractNumId w:val="14"/>
  </w:num>
  <w:num w:numId="9">
    <w:abstractNumId w:val="7"/>
  </w:num>
  <w:num w:numId="10">
    <w:abstractNumId w:val="29"/>
  </w:num>
  <w:num w:numId="11">
    <w:abstractNumId w:val="15"/>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25"/>
  </w:num>
  <w:num w:numId="17">
    <w:abstractNumId w:val="26"/>
  </w:num>
  <w:num w:numId="18">
    <w:abstractNumId w:val="27"/>
  </w:num>
  <w:num w:numId="19">
    <w:abstractNumId w:val="16"/>
  </w:num>
  <w:num w:numId="20">
    <w:abstractNumId w:val="31"/>
  </w:num>
  <w:num w:numId="21">
    <w:abstractNumId w:val="8"/>
  </w:num>
  <w:num w:numId="22">
    <w:abstractNumId w:val="33"/>
  </w:num>
  <w:num w:numId="23">
    <w:abstractNumId w:val="28"/>
  </w:num>
  <w:num w:numId="24">
    <w:abstractNumId w:val="32"/>
  </w:num>
  <w:num w:numId="25">
    <w:abstractNumId w:val="13"/>
  </w:num>
  <w:num w:numId="26">
    <w:abstractNumId w:val="4"/>
  </w:num>
  <w:num w:numId="27">
    <w:abstractNumId w:val="18"/>
  </w:num>
  <w:num w:numId="28">
    <w:abstractNumId w:val="21"/>
  </w:num>
  <w:num w:numId="29">
    <w:abstractNumId w:val="9"/>
  </w:num>
  <w:num w:numId="30">
    <w:abstractNumId w:val="19"/>
  </w:num>
  <w:num w:numId="31">
    <w:abstractNumId w:val="1"/>
  </w:num>
  <w:num w:numId="32">
    <w:abstractNumId w:val="6"/>
  </w:num>
  <w:num w:numId="33">
    <w:abstractNumId w:val="30"/>
  </w:num>
  <w:num w:numId="34">
    <w:abstractNumId w:val="1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9B1"/>
    <w:rsid w:val="000431A1"/>
    <w:rsid w:val="00084330"/>
    <w:rsid w:val="000B4310"/>
    <w:rsid w:val="000B787E"/>
    <w:rsid w:val="000C644C"/>
    <w:rsid w:val="000E75E1"/>
    <w:rsid w:val="000F461B"/>
    <w:rsid w:val="001374EF"/>
    <w:rsid w:val="00147E08"/>
    <w:rsid w:val="00181B0E"/>
    <w:rsid w:val="00191C40"/>
    <w:rsid w:val="001B6D27"/>
    <w:rsid w:val="001C3F95"/>
    <w:rsid w:val="001C7D71"/>
    <w:rsid w:val="001D4D1C"/>
    <w:rsid w:val="001D606D"/>
    <w:rsid w:val="001F30FE"/>
    <w:rsid w:val="0020327F"/>
    <w:rsid w:val="002348BE"/>
    <w:rsid w:val="002619B0"/>
    <w:rsid w:val="002A7FAB"/>
    <w:rsid w:val="002D1374"/>
    <w:rsid w:val="00302238"/>
    <w:rsid w:val="003174AA"/>
    <w:rsid w:val="00344699"/>
    <w:rsid w:val="00383A5F"/>
    <w:rsid w:val="003D2E51"/>
    <w:rsid w:val="004000D7"/>
    <w:rsid w:val="00447914"/>
    <w:rsid w:val="00450034"/>
    <w:rsid w:val="004B4650"/>
    <w:rsid w:val="004E5CA2"/>
    <w:rsid w:val="00500109"/>
    <w:rsid w:val="00504E43"/>
    <w:rsid w:val="005100E2"/>
    <w:rsid w:val="005458CF"/>
    <w:rsid w:val="00595852"/>
    <w:rsid w:val="005A713D"/>
    <w:rsid w:val="005B2116"/>
    <w:rsid w:val="005F58CD"/>
    <w:rsid w:val="00642F93"/>
    <w:rsid w:val="006768F5"/>
    <w:rsid w:val="00693C8D"/>
    <w:rsid w:val="006C75B8"/>
    <w:rsid w:val="006F2F52"/>
    <w:rsid w:val="0072046A"/>
    <w:rsid w:val="007728C5"/>
    <w:rsid w:val="00775210"/>
    <w:rsid w:val="007908F4"/>
    <w:rsid w:val="007A739E"/>
    <w:rsid w:val="007B676C"/>
    <w:rsid w:val="007C21D3"/>
    <w:rsid w:val="007E7A2E"/>
    <w:rsid w:val="007F0727"/>
    <w:rsid w:val="007F6F32"/>
    <w:rsid w:val="008267F0"/>
    <w:rsid w:val="008755EE"/>
    <w:rsid w:val="00895709"/>
    <w:rsid w:val="008A22C6"/>
    <w:rsid w:val="008C3B03"/>
    <w:rsid w:val="008E43E1"/>
    <w:rsid w:val="00913909"/>
    <w:rsid w:val="0092134C"/>
    <w:rsid w:val="009B35AB"/>
    <w:rsid w:val="009F726E"/>
    <w:rsid w:val="00AB2A04"/>
    <w:rsid w:val="00AB6A06"/>
    <w:rsid w:val="00B00F36"/>
    <w:rsid w:val="00B010AD"/>
    <w:rsid w:val="00B02651"/>
    <w:rsid w:val="00B21A42"/>
    <w:rsid w:val="00B5243F"/>
    <w:rsid w:val="00B65698"/>
    <w:rsid w:val="00B904E7"/>
    <w:rsid w:val="00BA5937"/>
    <w:rsid w:val="00BC5959"/>
    <w:rsid w:val="00BF49B1"/>
    <w:rsid w:val="00BF7526"/>
    <w:rsid w:val="00C04807"/>
    <w:rsid w:val="00C07F80"/>
    <w:rsid w:val="00C4399A"/>
    <w:rsid w:val="00C44FFC"/>
    <w:rsid w:val="00C62227"/>
    <w:rsid w:val="00C75F98"/>
    <w:rsid w:val="00C87DAF"/>
    <w:rsid w:val="00C96FC7"/>
    <w:rsid w:val="00D14214"/>
    <w:rsid w:val="00DA1349"/>
    <w:rsid w:val="00DA2B29"/>
    <w:rsid w:val="00DB14A8"/>
    <w:rsid w:val="00DB4CAF"/>
    <w:rsid w:val="00DB67B4"/>
    <w:rsid w:val="00DB6EA6"/>
    <w:rsid w:val="00DC1BC1"/>
    <w:rsid w:val="00DD6770"/>
    <w:rsid w:val="00DD68C0"/>
    <w:rsid w:val="00DF190D"/>
    <w:rsid w:val="00E0333B"/>
    <w:rsid w:val="00E15A99"/>
    <w:rsid w:val="00E355AD"/>
    <w:rsid w:val="00E35CAC"/>
    <w:rsid w:val="00E4358B"/>
    <w:rsid w:val="00EC511F"/>
    <w:rsid w:val="00EC6329"/>
    <w:rsid w:val="00ED1D5A"/>
    <w:rsid w:val="00EF0B09"/>
    <w:rsid w:val="00F14A0B"/>
    <w:rsid w:val="00F3684B"/>
    <w:rsid w:val="00F531DE"/>
    <w:rsid w:val="00F540BB"/>
    <w:rsid w:val="00F710A6"/>
    <w:rsid w:val="00FA6084"/>
    <w:rsid w:val="00FC624A"/>
    <w:rsid w:val="00FD3A85"/>
    <w:rsid w:val="00FE4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B1"/>
    <w:rPr>
      <w:rFonts w:ascii="Times New Roman" w:eastAsia="Times New Roman" w:hAnsi="Times New Roman" w:cs="Times New Roman"/>
    </w:rPr>
  </w:style>
  <w:style w:type="paragraph" w:styleId="Heading1">
    <w:name w:val="heading 1"/>
    <w:basedOn w:val="Normal"/>
    <w:next w:val="Normal"/>
    <w:link w:val="Heading1Char"/>
    <w:qFormat/>
    <w:rsid w:val="00BF49B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9B1"/>
    <w:rPr>
      <w:rFonts w:eastAsia="Times New Roman"/>
      <w:b/>
      <w:bCs/>
    </w:rPr>
  </w:style>
  <w:style w:type="paragraph" w:styleId="CommentText">
    <w:name w:val="annotation text"/>
    <w:basedOn w:val="Normal"/>
    <w:link w:val="CommentTextChar"/>
    <w:semiHidden/>
    <w:rsid w:val="00BF49B1"/>
    <w:rPr>
      <w:rFonts w:ascii="Arial" w:hAnsi="Arial"/>
      <w:sz w:val="20"/>
      <w:szCs w:val="20"/>
    </w:rPr>
  </w:style>
  <w:style w:type="character" w:customStyle="1" w:styleId="CommentTextChar">
    <w:name w:val="Comment Text Char"/>
    <w:basedOn w:val="DefaultParagraphFont"/>
    <w:link w:val="CommentText"/>
    <w:semiHidden/>
    <w:rsid w:val="00BF49B1"/>
    <w:rPr>
      <w:rFonts w:eastAsia="Times New Roman" w:cs="Times New Roman"/>
      <w:sz w:val="20"/>
      <w:szCs w:val="20"/>
    </w:rPr>
  </w:style>
  <w:style w:type="character" w:styleId="Hyperlink">
    <w:name w:val="Hyperlink"/>
    <w:basedOn w:val="DefaultParagraphFont"/>
    <w:rsid w:val="00BF49B1"/>
    <w:rPr>
      <w:color w:val="0000FF"/>
      <w:u w:val="single"/>
    </w:rPr>
  </w:style>
  <w:style w:type="paragraph" w:styleId="BalloonText">
    <w:name w:val="Balloon Text"/>
    <w:basedOn w:val="Normal"/>
    <w:link w:val="BalloonTextChar"/>
    <w:uiPriority w:val="99"/>
    <w:semiHidden/>
    <w:unhideWhenUsed/>
    <w:rsid w:val="00BF49B1"/>
    <w:rPr>
      <w:rFonts w:ascii="Tahoma" w:hAnsi="Tahoma" w:cs="Tahoma"/>
      <w:sz w:val="16"/>
      <w:szCs w:val="16"/>
    </w:rPr>
  </w:style>
  <w:style w:type="character" w:customStyle="1" w:styleId="BalloonTextChar">
    <w:name w:val="Balloon Text Char"/>
    <w:basedOn w:val="DefaultParagraphFont"/>
    <w:link w:val="BalloonText"/>
    <w:uiPriority w:val="99"/>
    <w:semiHidden/>
    <w:rsid w:val="00BF49B1"/>
    <w:rPr>
      <w:rFonts w:ascii="Tahoma" w:eastAsia="Times New Roman" w:hAnsi="Tahoma" w:cs="Tahoma"/>
      <w:sz w:val="16"/>
      <w:szCs w:val="16"/>
    </w:rPr>
  </w:style>
  <w:style w:type="paragraph" w:styleId="ListParagraph">
    <w:name w:val="List Paragraph"/>
    <w:basedOn w:val="Normal"/>
    <w:uiPriority w:val="34"/>
    <w:qFormat/>
    <w:rsid w:val="00BF49B1"/>
    <w:pPr>
      <w:ind w:left="720"/>
      <w:contextualSpacing/>
    </w:pPr>
  </w:style>
  <w:style w:type="table" w:styleId="TableGrid">
    <w:name w:val="Table Grid"/>
    <w:basedOn w:val="TableNormal"/>
    <w:rsid w:val="00BC5959"/>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27F"/>
    <w:pPr>
      <w:tabs>
        <w:tab w:val="center" w:pos="4513"/>
        <w:tab w:val="right" w:pos="9026"/>
      </w:tabs>
    </w:pPr>
  </w:style>
  <w:style w:type="character" w:customStyle="1" w:styleId="HeaderChar">
    <w:name w:val="Header Char"/>
    <w:basedOn w:val="DefaultParagraphFont"/>
    <w:link w:val="Header"/>
    <w:uiPriority w:val="99"/>
    <w:rsid w:val="0020327F"/>
    <w:rPr>
      <w:rFonts w:ascii="Times New Roman" w:eastAsia="Times New Roman" w:hAnsi="Times New Roman" w:cs="Times New Roman"/>
    </w:rPr>
  </w:style>
  <w:style w:type="paragraph" w:styleId="Footer">
    <w:name w:val="footer"/>
    <w:basedOn w:val="Normal"/>
    <w:link w:val="FooterChar"/>
    <w:uiPriority w:val="99"/>
    <w:unhideWhenUsed/>
    <w:rsid w:val="0020327F"/>
    <w:pPr>
      <w:tabs>
        <w:tab w:val="center" w:pos="4513"/>
        <w:tab w:val="right" w:pos="9026"/>
      </w:tabs>
    </w:pPr>
  </w:style>
  <w:style w:type="character" w:customStyle="1" w:styleId="FooterChar">
    <w:name w:val="Footer Char"/>
    <w:basedOn w:val="DefaultParagraphFont"/>
    <w:link w:val="Footer"/>
    <w:uiPriority w:val="99"/>
    <w:rsid w:val="0020327F"/>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B1"/>
    <w:rPr>
      <w:rFonts w:ascii="Times New Roman" w:eastAsia="Times New Roman" w:hAnsi="Times New Roman" w:cs="Times New Roman"/>
    </w:rPr>
  </w:style>
  <w:style w:type="paragraph" w:styleId="Heading1">
    <w:name w:val="heading 1"/>
    <w:basedOn w:val="Normal"/>
    <w:next w:val="Normal"/>
    <w:link w:val="Heading1Char"/>
    <w:qFormat/>
    <w:rsid w:val="00BF49B1"/>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9B1"/>
    <w:rPr>
      <w:rFonts w:eastAsia="Times New Roman"/>
      <w:b/>
      <w:bCs/>
    </w:rPr>
  </w:style>
  <w:style w:type="paragraph" w:styleId="CommentText">
    <w:name w:val="annotation text"/>
    <w:basedOn w:val="Normal"/>
    <w:link w:val="CommentTextChar"/>
    <w:semiHidden/>
    <w:rsid w:val="00BF49B1"/>
    <w:rPr>
      <w:rFonts w:ascii="Arial" w:hAnsi="Arial"/>
      <w:sz w:val="20"/>
      <w:szCs w:val="20"/>
    </w:rPr>
  </w:style>
  <w:style w:type="character" w:customStyle="1" w:styleId="CommentTextChar">
    <w:name w:val="Comment Text Char"/>
    <w:basedOn w:val="DefaultParagraphFont"/>
    <w:link w:val="CommentText"/>
    <w:semiHidden/>
    <w:rsid w:val="00BF49B1"/>
    <w:rPr>
      <w:rFonts w:eastAsia="Times New Roman" w:cs="Times New Roman"/>
      <w:sz w:val="20"/>
      <w:szCs w:val="20"/>
    </w:rPr>
  </w:style>
  <w:style w:type="character" w:styleId="Hyperlink">
    <w:name w:val="Hyperlink"/>
    <w:basedOn w:val="DefaultParagraphFont"/>
    <w:rsid w:val="00BF49B1"/>
    <w:rPr>
      <w:color w:val="0000FF"/>
      <w:u w:val="single"/>
    </w:rPr>
  </w:style>
  <w:style w:type="paragraph" w:styleId="BalloonText">
    <w:name w:val="Balloon Text"/>
    <w:basedOn w:val="Normal"/>
    <w:link w:val="BalloonTextChar"/>
    <w:uiPriority w:val="99"/>
    <w:semiHidden/>
    <w:unhideWhenUsed/>
    <w:rsid w:val="00BF49B1"/>
    <w:rPr>
      <w:rFonts w:ascii="Tahoma" w:hAnsi="Tahoma" w:cs="Tahoma"/>
      <w:sz w:val="16"/>
      <w:szCs w:val="16"/>
    </w:rPr>
  </w:style>
  <w:style w:type="character" w:customStyle="1" w:styleId="BalloonTextChar">
    <w:name w:val="Balloon Text Char"/>
    <w:basedOn w:val="DefaultParagraphFont"/>
    <w:link w:val="BalloonText"/>
    <w:uiPriority w:val="99"/>
    <w:semiHidden/>
    <w:rsid w:val="00BF49B1"/>
    <w:rPr>
      <w:rFonts w:ascii="Tahoma" w:eastAsia="Times New Roman" w:hAnsi="Tahoma" w:cs="Tahoma"/>
      <w:sz w:val="16"/>
      <w:szCs w:val="16"/>
    </w:rPr>
  </w:style>
  <w:style w:type="paragraph" w:styleId="ListParagraph">
    <w:name w:val="List Paragraph"/>
    <w:basedOn w:val="Normal"/>
    <w:uiPriority w:val="34"/>
    <w:qFormat/>
    <w:rsid w:val="00BF49B1"/>
    <w:pPr>
      <w:ind w:left="720"/>
      <w:contextualSpacing/>
    </w:pPr>
  </w:style>
  <w:style w:type="table" w:styleId="TableGrid">
    <w:name w:val="Table Grid"/>
    <w:basedOn w:val="TableNormal"/>
    <w:rsid w:val="00BC5959"/>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327F"/>
    <w:pPr>
      <w:tabs>
        <w:tab w:val="center" w:pos="4513"/>
        <w:tab w:val="right" w:pos="9026"/>
      </w:tabs>
    </w:pPr>
  </w:style>
  <w:style w:type="character" w:customStyle="1" w:styleId="HeaderChar">
    <w:name w:val="Header Char"/>
    <w:basedOn w:val="DefaultParagraphFont"/>
    <w:link w:val="Header"/>
    <w:uiPriority w:val="99"/>
    <w:rsid w:val="0020327F"/>
    <w:rPr>
      <w:rFonts w:ascii="Times New Roman" w:eastAsia="Times New Roman" w:hAnsi="Times New Roman" w:cs="Times New Roman"/>
    </w:rPr>
  </w:style>
  <w:style w:type="paragraph" w:styleId="Footer">
    <w:name w:val="footer"/>
    <w:basedOn w:val="Normal"/>
    <w:link w:val="FooterChar"/>
    <w:uiPriority w:val="99"/>
    <w:unhideWhenUsed/>
    <w:rsid w:val="0020327F"/>
    <w:pPr>
      <w:tabs>
        <w:tab w:val="center" w:pos="4513"/>
        <w:tab w:val="right" w:pos="9026"/>
      </w:tabs>
    </w:pPr>
  </w:style>
  <w:style w:type="character" w:customStyle="1" w:styleId="FooterChar">
    <w:name w:val="Footer Char"/>
    <w:basedOn w:val="DefaultParagraphFont"/>
    <w:link w:val="Footer"/>
    <w:uiPriority w:val="99"/>
    <w:rsid w:val="002032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785397">
      <w:bodyDiv w:val="1"/>
      <w:marLeft w:val="0"/>
      <w:marRight w:val="0"/>
      <w:marTop w:val="0"/>
      <w:marBottom w:val="0"/>
      <w:divBdr>
        <w:top w:val="none" w:sz="0" w:space="0" w:color="auto"/>
        <w:left w:val="none" w:sz="0" w:space="0" w:color="auto"/>
        <w:bottom w:val="none" w:sz="0" w:space="0" w:color="auto"/>
        <w:right w:val="none" w:sz="0" w:space="0" w:color="auto"/>
      </w:divBdr>
    </w:div>
    <w:div w:id="17541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lrohara@oxford.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metcalfe@oxford.gov.uk" TargetMode="External"/><Relationship Id="rId7" Type="http://schemas.openxmlformats.org/officeDocument/2006/relationships/footnotes" Target="footnotes.xml"/><Relationship Id="rId12" Type="http://schemas.openxmlformats.org/officeDocument/2006/relationships/hyperlink" Target="mailto:cllrgjones@oxford.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lrrdar@oxford.gov.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stock@oxford.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FD9A7-A7D0-47A6-AB13-E30F9112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9A62A073</Template>
  <TotalTime>20</TotalTime>
  <Pages>22</Pages>
  <Words>6474</Words>
  <Characters>36907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Lois.Stock</dc:creator>
  <cp:lastModifiedBy>Mathew.Metcalfe</cp:lastModifiedBy>
  <cp:revision>6</cp:revision>
  <cp:lastPrinted>2013-11-21T09:18:00Z</cp:lastPrinted>
  <dcterms:created xsi:type="dcterms:W3CDTF">2013-11-21T09:47:00Z</dcterms:created>
  <dcterms:modified xsi:type="dcterms:W3CDTF">2013-11-25T12:08:00Z</dcterms:modified>
</cp:coreProperties>
</file>

<file path=docProps/custom.xml><?xml version="1.0" encoding="utf-8"?>
<op:Properties xmlns:op="http://schemas.openxmlformats.org/officeDocument/2006/custom-properties"/>
</file>